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前卫镇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2017年政府信息公开工作年度报告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根据《中华人民共和国政府信息公开条例》要求，现公布《前卫镇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</w:rPr>
        <w:t>2017</w:t>
      </w:r>
      <w:r>
        <w:rPr>
          <w:rFonts w:hint="eastAsia" w:ascii="方正仿宋_GBK" w:hAnsi="方正仿宋_GBK" w:eastAsia="方正仿宋_GBK" w:cs="方正仿宋_GBK"/>
        </w:rPr>
        <w:t>年政府信息公开工作年度报告》。报告包括概述，主动公开政府信息情况，政府信息依申请公开办理情况，因政府信息公开申请行政复议、提起行政诉讼的情况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</w:rPr>
        <w:t>存在的主要问题和改进措施以及需要说明的其他事项</w:t>
      </w:r>
      <w:r>
        <w:rPr>
          <w:rFonts w:hint="default" w:ascii="Times New Roman" w:hAnsi="Times New Roman" w:eastAsia="方正仿宋_GBK" w:cs="Times New Roman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</w:rPr>
        <w:t>个部分。报告中所列数据的统计期限自</w:t>
      </w:r>
      <w:r>
        <w:rPr>
          <w:rFonts w:hint="default" w:ascii="Times New Roman" w:hAnsi="Times New Roman" w:eastAsia="方正仿宋_GBK" w:cs="Times New Roman"/>
        </w:rPr>
        <w:t>2017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Times New Roman" w:hAnsi="Times New Roman" w:eastAsia="方正仿宋_GBK" w:cs="Times New Roman"/>
        </w:rPr>
        <w:t>1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Times New Roman" w:hAnsi="Times New Roman" w:eastAsia="方正仿宋_GBK" w:cs="Times New Roman"/>
        </w:rPr>
        <w:t>1</w:t>
      </w:r>
      <w:r>
        <w:rPr>
          <w:rFonts w:hint="eastAsia" w:ascii="方正仿宋_GBK" w:hAnsi="方正仿宋_GBK" w:eastAsia="方正仿宋_GBK" w:cs="方正仿宋_GBK"/>
        </w:rPr>
        <w:t>日起至</w:t>
      </w:r>
      <w:r>
        <w:rPr>
          <w:rFonts w:hint="default" w:ascii="Times New Roman" w:hAnsi="Times New Roman" w:eastAsia="方正仿宋_GBK" w:cs="Times New Roman"/>
        </w:rPr>
        <w:t>2017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default" w:ascii="Times New Roman" w:hAnsi="Times New Roman" w:eastAsia="方正仿宋_GBK" w:cs="Times New Roman"/>
        </w:rPr>
        <w:t>12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default" w:ascii="Times New Roman" w:hAnsi="Times New Roman" w:eastAsia="方正仿宋_GBK" w:cs="Times New Roman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来，我镇全面贯彻落实信息公开条例要求，不断完善制度建设，提升主动公开信息质量，加大重点领域信息公开力度，改善依申请公开服务工作，加强政府信息公开平台建设，努力保障人民群众的知情权、参与权、表达权和监督权，为服务和推进全镇经济社会发展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（一）加强组织领导，健全完善相关制度。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镇高度重视政府信息公开工作，健全完善政府信息公开工作的组织领导。根据人事变动，及时调整了我镇政府信息公开工作领导小组，成立了由镇党委副书记为组长，党政办公室主任为副组长、各部门负责人为成员的领导小组，负责政府信息公开全面工作。并安排办公室专人负责信息公开网站维护、信息上传等具体工作。同时，制定完善了《前卫镇政务公开工作实施方案》，明确了主要公开事项，要求镇属各部门</w:t>
      </w:r>
      <w:r>
        <w:rPr>
          <w:rFonts w:hint="eastAsia" w:ascii="方正仿宋_GBK" w:hAnsi="方正仿宋_GBK" w:eastAsia="方正仿宋_GBK" w:cs="方正仿宋_GBK"/>
        </w:rPr>
        <w:t>提高对政务公开工作重要性和必要性的认识，增强工作的主动意识和责任意识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</w:rPr>
        <w:t>使我镇政务信息公开工作进一步规范化、制度化。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lang w:val="en-US" w:eastAsia="zh-CN"/>
        </w:rPr>
        <w:t>（二）建章立制，进一步明确报送责任。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为进一步加强政府信息公开工作，充分调动全镇各级、各部门的工作积极性，我镇结合实际，下发了《关于进一步加强信息报送工作的考核办法》，明确各部门报送任务、责任人，加大奖惩力度。同时，进一步完善《政府网站管理办法》、《依申请公开制度》、《保密审查制度》等相关工作制度，使政府信息公开工作逐步走向规范化和科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（三）紧贴公众需求，拓展公开渠道和内容。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镇紧贴公众需求和社会关切，主动开展政府信息和舆情回应，充分利用、发挥现有的江川新闻网、江川区政府信息公开网、水乡前卫微信公众号等平台，深入推进财政预决算、重大建设项目、重大政策等重点领域信息公开，努力为公众就近获取政府信息提供便利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（一）主动公开政府信息的数量。</w:t>
      </w:r>
      <w:r>
        <w:rPr>
          <w:rFonts w:hint="default" w:ascii="Times New Roman" w:hAnsi="Times New Roman" w:eastAsia="方正仿宋_GBK" w:cs="Times New Roman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日至</w:t>
      </w:r>
      <w:r>
        <w:rPr>
          <w:rFonts w:hint="default" w:ascii="Times New Roman" w:hAnsi="Times New Roman" w:eastAsia="方正仿宋_GBK" w:cs="Times New Roman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日，通过政府信息公开网主动公开信息</w:t>
      </w:r>
      <w:r>
        <w:rPr>
          <w:rFonts w:hint="default" w:ascii="Times New Roman" w:hAnsi="Times New Roman" w:eastAsia="方正仿宋_GBK" w:cs="Times New Roman"/>
          <w:lang w:val="en-US" w:eastAsia="zh-CN"/>
        </w:rPr>
        <w:t>438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条，通过江川新闻网（前卫版块）主动公开信息</w:t>
      </w:r>
      <w:r>
        <w:rPr>
          <w:rFonts w:hint="default" w:ascii="Times New Roman" w:hAnsi="Times New Roman" w:eastAsia="方正仿宋_GBK" w:cs="Times New Roman"/>
          <w:lang w:val="en-US" w:eastAsia="zh-CN"/>
        </w:rPr>
        <w:t>394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</w:rPr>
        <w:t>（二）主动公开政府信息的主要类别及数量</w:t>
      </w:r>
      <w:r>
        <w:rPr>
          <w:rFonts w:hint="eastAsia" w:ascii="方正楷体_GBK" w:hAnsi="方正楷体_GBK" w:eastAsia="方正楷体_GBK" w:cs="方正楷体_GBK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全年主动公开政府信息</w:t>
      </w:r>
      <w:r>
        <w:rPr>
          <w:rFonts w:hint="default" w:ascii="Times New Roman" w:hAnsi="Times New Roman" w:eastAsia="方正仿宋_GBK" w:cs="Times New Roman"/>
          <w:lang w:val="en-US" w:eastAsia="zh-CN"/>
        </w:rPr>
        <w:t>438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条。其中，最新公开信息专栏公开</w:t>
      </w:r>
      <w:r>
        <w:rPr>
          <w:rFonts w:hint="default" w:ascii="Times New Roman" w:hAnsi="Times New Roman" w:eastAsia="方正仿宋_GBK" w:cs="Times New Roman"/>
          <w:lang w:val="en-US" w:eastAsia="zh-CN"/>
        </w:rPr>
        <w:t>346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条（含财政预决算、会议信息、政务动态、政府工作报告等），重点领域信息公开专栏公开</w:t>
      </w:r>
      <w:r>
        <w:rPr>
          <w:rFonts w:hint="default" w:ascii="Times New Roman" w:hAnsi="Times New Roman" w:eastAsia="方正仿宋_GBK" w:cs="Times New Roman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条，公文</w:t>
      </w:r>
      <w:r>
        <w:rPr>
          <w:rFonts w:hint="default" w:ascii="Times New Roman" w:hAnsi="Times New Roman" w:eastAsia="方正仿宋_GBK" w:cs="Times New Roman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条，通知公告</w:t>
      </w:r>
      <w:r>
        <w:rPr>
          <w:rFonts w:hint="default" w:ascii="Times New Roman" w:hAnsi="Times New Roman" w:eastAsia="方正仿宋_GBK" w:cs="Times New Roman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条，政策解读</w:t>
      </w:r>
      <w:r>
        <w:rPr>
          <w:rFonts w:hint="default" w:ascii="Times New Roman" w:hAnsi="Times New Roman" w:eastAsia="方正仿宋_GBK" w:cs="Times New Roman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</w:rPr>
        <w:t>（三）主动公开政府信息的形式</w:t>
      </w:r>
      <w:r>
        <w:rPr>
          <w:rFonts w:hint="eastAsia" w:ascii="方正楷体_GBK" w:hAnsi="方正楷体_GBK" w:eastAsia="方正楷体_GBK" w:cs="方正楷体_GBK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我镇主要通过包括江川区政府信息公开网、江川新闻网前卫版块进行公开。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楷体_GBK" w:hAnsi="方正楷体_GBK" w:eastAsia="方正楷体_GBK" w:cs="方正楷体_GBK"/>
        </w:rPr>
        <w:t>（四）开展政策解读工作情况</w:t>
      </w:r>
      <w:r>
        <w:rPr>
          <w:rFonts w:hint="eastAsia" w:ascii="方正楷体_GBK" w:hAnsi="方正楷体_GBK" w:eastAsia="方正楷体_GBK" w:cs="方正楷体_GBK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lang w:val="zh-CN"/>
        </w:rPr>
        <w:t>全年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主要领导人解读政策2次。同时，适时将我镇制定印发的政策性文件进行公开。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</w:rPr>
        <w:t>（五）回应社会关切情况，政务舆情处置回应情况。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我镇按照云政办函〔</w:t>
      </w:r>
      <w:r>
        <w:rPr>
          <w:rFonts w:hint="default" w:ascii="Times New Roman" w:hAnsi="Times New Roman" w:eastAsia="方正仿宋_GBK" w:cs="Times New Roman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号文件要求，加强突发事件和政务舆情报告。舆情事件发生后，力争在第一时间发布准确、权威信息，稳定公众情绪，最大限度地避免或减少公众猜测。</w:t>
      </w:r>
      <w:r>
        <w:rPr>
          <w:rFonts w:hint="default" w:ascii="Times New Roman" w:hAnsi="Times New Roman" w:eastAsia="方正仿宋_GBK" w:cs="Times New Roman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年，舆情处置</w:t>
      </w:r>
      <w:r>
        <w:rPr>
          <w:rFonts w:hint="default" w:ascii="Times New Roman" w:hAnsi="Times New Roman" w:eastAsia="方正仿宋_GBK" w:cs="Times New Roman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三、政府信息依申请公开办理情况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年，我镇未收到相关申请。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四、因政府信息公开申请行政复议、提起行政诉讼的情况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</w:rPr>
        <w:t>，我镇未</w:t>
      </w:r>
      <w:r>
        <w:rPr>
          <w:rFonts w:hint="eastAsia" w:ascii="方正仿宋_GBK" w:hAnsi="方正仿宋_GBK" w:eastAsia="方正仿宋_GBK" w:cs="方正仿宋_GBK"/>
          <w:lang w:eastAsia="zh-CN"/>
        </w:rPr>
        <w:t>发生</w:t>
      </w:r>
      <w:r>
        <w:rPr>
          <w:rFonts w:hint="eastAsia" w:ascii="方正仿宋_GBK" w:hAnsi="方正仿宋_GBK" w:eastAsia="方正仿宋_GBK" w:cs="方正仿宋_GBK"/>
        </w:rPr>
        <w:t>因政府信息公开申请行政复议、提起行政诉讼的情况。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五、存在的主要问题及改进措施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（一）工作中存在的主要问题和困难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</w:rPr>
        <w:t>年，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前卫镇</w:t>
      </w:r>
      <w:r>
        <w:rPr>
          <w:rFonts w:hint="eastAsia" w:ascii="方正仿宋_GBK" w:hAnsi="方正仿宋_GBK" w:eastAsia="方正仿宋_GBK" w:cs="方正仿宋_GBK"/>
        </w:rPr>
        <w:t>政府信息与政务公开工作取得了一定成效，但同时也存在一些问题。一是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有的</w:t>
      </w:r>
      <w:r>
        <w:rPr>
          <w:rFonts w:hint="eastAsia" w:ascii="方正仿宋_GBK" w:hAnsi="方正仿宋_GBK" w:eastAsia="方正仿宋_GBK" w:cs="方正仿宋_GBK"/>
        </w:rPr>
        <w:t>部门对政府信息与政务公开认识</w:t>
      </w:r>
      <w:r>
        <w:rPr>
          <w:rFonts w:hint="eastAsia" w:ascii="方正仿宋_GBK" w:hAnsi="方正仿宋_GBK" w:eastAsia="方正仿宋_GBK" w:cs="方正仿宋_GBK"/>
          <w:lang w:eastAsia="zh-CN"/>
        </w:rPr>
        <w:t>还</w:t>
      </w:r>
      <w:r>
        <w:rPr>
          <w:rFonts w:hint="eastAsia" w:ascii="方正仿宋_GBK" w:hAnsi="方正仿宋_GBK" w:eastAsia="方正仿宋_GBK" w:cs="方正仿宋_GBK"/>
        </w:rPr>
        <w:t>不到位，重视程度</w:t>
      </w:r>
      <w:r>
        <w:rPr>
          <w:rFonts w:hint="eastAsia" w:ascii="方正仿宋_GBK" w:hAnsi="方正仿宋_GBK" w:eastAsia="方正仿宋_GBK" w:cs="方正仿宋_GBK"/>
          <w:lang w:eastAsia="zh-CN"/>
        </w:rPr>
        <w:t>还</w:t>
      </w:r>
      <w:r>
        <w:rPr>
          <w:rFonts w:hint="eastAsia" w:ascii="方正仿宋_GBK" w:hAnsi="方正仿宋_GBK" w:eastAsia="方正仿宋_GBK" w:cs="方正仿宋_GBK"/>
        </w:rPr>
        <w:t>不够</w:t>
      </w:r>
      <w:r>
        <w:rPr>
          <w:rFonts w:hint="eastAsia" w:ascii="方正仿宋_GBK" w:hAnsi="方正仿宋_GBK" w:eastAsia="方正仿宋_GBK" w:cs="方正仿宋_GBK"/>
          <w:lang w:eastAsia="zh-CN"/>
        </w:rPr>
        <w:t>，主动公开意识有待进一步加强</w:t>
      </w:r>
      <w:r>
        <w:rPr>
          <w:rFonts w:hint="eastAsia" w:ascii="方正仿宋_GBK" w:hAnsi="方正仿宋_GBK" w:eastAsia="方正仿宋_GBK" w:cs="方正仿宋_GBK"/>
        </w:rPr>
        <w:t>。二是公开信息的深度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</w:rPr>
        <w:t>质量有待提升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目前公开的政府信息以工作动态类为主，有的公开的内容</w:t>
      </w:r>
      <w:r>
        <w:rPr>
          <w:rFonts w:hint="eastAsia" w:ascii="方正仿宋_GBK" w:hAnsi="方正仿宋_GBK" w:eastAsia="方正仿宋_GBK" w:cs="方正仿宋_GBK"/>
        </w:rPr>
        <w:t>不具体，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一些与群众生活息息相关的信息</w:t>
      </w:r>
      <w:r>
        <w:rPr>
          <w:rFonts w:hint="eastAsia" w:ascii="方正仿宋_GBK" w:hAnsi="方正仿宋_GBK" w:eastAsia="方正仿宋_GBK" w:cs="方正仿宋_GBK"/>
        </w:rPr>
        <w:t>未能做到全部公开。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三是工作创新能力还不够强，政府信息公开渠道有待进一步完善，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</w:rPr>
        <w:t>具体解决办法和改进措施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一是进一步完善工作机制，层层落实责任，构建职责清晰、分工明确、各负其责、协同配合的工作格局。加强学习教育，引导相关部门充分认识到做好政府信息公开工作的重要性和必要性，切实转变思想观念，增强工作主动性和自觉性，营造良好的政府信息公开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二是进一步优化信息公开服务。围绕党委、政府中心工作，以公众关心的热点、难点问题为导向，全面、及时地公开政府信息，确保政府信息公开工作的针对性和实效性。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三是进一步创新信息公开方式方法。积极适应互联网发展形势，加强对新媒体的学习和应用，运用微信公众号等媒介主动及时向社会群众公开热点信息；进一步整合优化政府信息公开栏目，使群众获取信息更加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六、需要说明的其他事项与附表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</w:rPr>
        <w:t>本报告中所列数据统计时间截至</w:t>
      </w:r>
      <w:r>
        <w:rPr>
          <w:rFonts w:hint="default" w:ascii="Times New Roman" w:hAnsi="Times New Roman" w:eastAsia="方正仿宋_GBK" w:cs="Times New Roman"/>
        </w:rPr>
        <w:t>201</w:t>
      </w:r>
      <w:r>
        <w:rPr>
          <w:rFonts w:hint="default" w:ascii="Times New Roman" w:hAnsi="Times New Roman" w:eastAsia="方正仿宋_GBK" w:cs="Times New Roman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default" w:ascii="Times New Roman" w:hAnsi="Times New Roman" w:eastAsia="方正仿宋_GBK" w:cs="Times New Roman"/>
        </w:rPr>
        <w:t>12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default" w:ascii="Times New Roman" w:hAnsi="Times New Roman" w:eastAsia="方正仿宋_GBK" w:cs="Times New Roman"/>
        </w:rPr>
        <w:t>31</w:t>
      </w:r>
      <w:r>
        <w:rPr>
          <w:rFonts w:hint="eastAsia" w:ascii="方正仿宋_GBK" w:hAnsi="方正仿宋_GBK" w:eastAsia="方正仿宋_GBK" w:cs="方正仿宋_GBK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320" w:firstLineChars="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</w:rPr>
        <w:t>本报告的电子版可在“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江川区政府信息公开网前卫版块</w:t>
      </w:r>
      <w:r>
        <w:rPr>
          <w:rFonts w:hint="eastAsia" w:ascii="方正仿宋_GBK" w:hAnsi="方正仿宋_GBK" w:eastAsia="方正仿宋_GBK" w:cs="方正仿宋_GBK"/>
        </w:rPr>
        <w:t>”查询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网址</w:t>
      </w:r>
      <w:r>
        <w:rPr>
          <w:rFonts w:hint="eastAsia" w:ascii="方正仿宋_GBK" w:hAnsi="方正仿宋_GBK" w:eastAsia="方正仿宋_GBK" w:cs="方正仿宋_GBK"/>
        </w:rPr>
        <w:t>http://xxgk.yuxi.gov.cn/jcqzfxxgk/jcqqwz/。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3840" w:firstLineChars="1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玉溪市江川区前卫镇人民政府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2018年1月24日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Bold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Baiduan Number">
    <w:panose1 w:val="020B0203020202020204"/>
    <w:charset w:val="00"/>
    <w:family w:val="auto"/>
    <w:pitch w:val="default"/>
    <w:sig w:usb0="800000AF" w:usb1="5000204A" w:usb2="00000000" w:usb3="00000000" w:csb0="2000009B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D5E50"/>
    <w:rsid w:val="00BE1171"/>
    <w:rsid w:val="05317C5A"/>
    <w:rsid w:val="0EDA582D"/>
    <w:rsid w:val="13C564E6"/>
    <w:rsid w:val="145D2721"/>
    <w:rsid w:val="14C86A3C"/>
    <w:rsid w:val="16D93C9D"/>
    <w:rsid w:val="1E7031FA"/>
    <w:rsid w:val="1F472100"/>
    <w:rsid w:val="20115985"/>
    <w:rsid w:val="22036F9E"/>
    <w:rsid w:val="28EB2330"/>
    <w:rsid w:val="2CBD5E50"/>
    <w:rsid w:val="31240869"/>
    <w:rsid w:val="313B6B72"/>
    <w:rsid w:val="323F65FC"/>
    <w:rsid w:val="33BF673C"/>
    <w:rsid w:val="3461027D"/>
    <w:rsid w:val="36065248"/>
    <w:rsid w:val="36993F03"/>
    <w:rsid w:val="37660B0E"/>
    <w:rsid w:val="391821F3"/>
    <w:rsid w:val="3ABB496D"/>
    <w:rsid w:val="3B8C0398"/>
    <w:rsid w:val="3BB83689"/>
    <w:rsid w:val="40990FF8"/>
    <w:rsid w:val="411B33EC"/>
    <w:rsid w:val="433A5A2E"/>
    <w:rsid w:val="465701CB"/>
    <w:rsid w:val="471E6106"/>
    <w:rsid w:val="4DF34232"/>
    <w:rsid w:val="509E741F"/>
    <w:rsid w:val="52FC0467"/>
    <w:rsid w:val="5B431521"/>
    <w:rsid w:val="64FD5F48"/>
    <w:rsid w:val="6A797016"/>
    <w:rsid w:val="6B7830E5"/>
    <w:rsid w:val="6BD83978"/>
    <w:rsid w:val="6D436901"/>
    <w:rsid w:val="6D7D3EA4"/>
    <w:rsid w:val="6E4B5387"/>
    <w:rsid w:val="6FBB1216"/>
    <w:rsid w:val="785017B2"/>
    <w:rsid w:val="7BAA78F3"/>
    <w:rsid w:val="7BD413CA"/>
    <w:rsid w:val="7D4B60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44"/>
      <w:sz w:val="32"/>
      <w:szCs w:val="32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54545"/>
      <w:u w:val="non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8">
    <w:name w:val="swiper-active-switch2"/>
    <w:basedOn w:val="2"/>
    <w:uiPriority w:val="0"/>
    <w:rPr>
      <w:shd w:val="clear" w:fill="014E9C"/>
    </w:rPr>
  </w:style>
  <w:style w:type="character" w:customStyle="1" w:styleId="9">
    <w:name w:val="title-text1"/>
    <w:basedOn w:val="2"/>
    <w:uiPriority w:val="0"/>
    <w:rPr>
      <w:b/>
      <w:color w:val="D60601"/>
      <w:sz w:val="51"/>
      <w:szCs w:val="5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2018-01-27T10:58:00Z</dcterms:created>
  <dc:creator>WangYuwen</dc:creator>
  <cp:lastModifiedBy>WangYuwen</cp:lastModifiedBy>
  <cp:lastPrinted>2018-01-29T07:34:00Z</cp:lastPrinted>
  <dcterms:modified xsi:type="dcterms:W3CDTF">2018-01-29T08:33:27Z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