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5EAA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baseline"/>
        <w:rPr>
          <w:rFonts w:hint="default" w:ascii="方正小标宋_GBK" w:hAnsi="方正小标宋_GBK" w:eastAsia="方正小标宋_GBK" w:cs="方正小标宋_GBK"/>
          <w:color w:val="auto"/>
          <w:spacing w:val="-16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6"/>
          <w:sz w:val="44"/>
          <w:szCs w:val="44"/>
          <w:lang w:val="en-US" w:eastAsia="zh-CN"/>
        </w:rPr>
        <w:t>关于举行《</w:t>
      </w:r>
      <w:r>
        <w:rPr>
          <w:rFonts w:hint="eastAsia" w:ascii="方正小标宋_GBK" w:hAnsi="方正小标宋_GBK" w:eastAsia="方正小标宋_GBK" w:cs="方正小标宋_GBK"/>
          <w:color w:val="auto"/>
          <w:spacing w:val="-16"/>
          <w:sz w:val="44"/>
          <w:szCs w:val="44"/>
        </w:rPr>
        <w:t>云南省</w:t>
      </w:r>
      <w:r>
        <w:rPr>
          <w:rFonts w:hint="eastAsia" w:ascii="方正小标宋_GBK" w:hAnsi="方正小标宋_GBK" w:eastAsia="方正小标宋_GBK" w:cs="方正小标宋_GBK"/>
          <w:color w:val="auto"/>
          <w:spacing w:val="-16"/>
          <w:sz w:val="44"/>
          <w:szCs w:val="44"/>
          <w:lang w:val="en-US" w:eastAsia="zh-CN"/>
        </w:rPr>
        <w:t>玉溪市</w:t>
      </w:r>
      <w:r>
        <w:rPr>
          <w:rFonts w:hint="eastAsia" w:ascii="方正小标宋_GBK" w:hAnsi="方正小标宋_GBK" w:eastAsia="方正小标宋_GBK" w:cs="方正小标宋_GBK"/>
          <w:color w:val="auto"/>
          <w:spacing w:val="-16"/>
          <w:sz w:val="44"/>
          <w:szCs w:val="44"/>
          <w:lang w:eastAsia="zh-CN"/>
        </w:rPr>
        <w:t>江川区</w:t>
      </w:r>
      <w:r>
        <w:rPr>
          <w:rFonts w:hint="eastAsia" w:ascii="方正小标宋_GBK" w:hAnsi="方正小标宋_GBK" w:eastAsia="方正小标宋_GBK" w:cs="方正小标宋_GBK"/>
          <w:color w:val="auto"/>
          <w:spacing w:val="-16"/>
          <w:sz w:val="44"/>
          <w:szCs w:val="44"/>
        </w:rPr>
        <w:t>烟草制品零售点合理布局</w:t>
      </w:r>
      <w:r>
        <w:rPr>
          <w:rFonts w:hint="eastAsia" w:ascii="方正小标宋_GBK" w:hAnsi="方正小标宋_GBK" w:eastAsia="方正小标宋_GBK" w:cs="方正小标宋_GBK"/>
          <w:color w:val="auto"/>
          <w:spacing w:val="-16"/>
          <w:sz w:val="44"/>
          <w:szCs w:val="44"/>
          <w:lang w:val="en-US" w:eastAsia="zh-CN"/>
        </w:rPr>
        <w:t>规划（修订草案）》听证会的说明</w:t>
      </w:r>
    </w:p>
    <w:p w14:paraId="1E8521F3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为增强行政决策的透明度和公众参与度，提高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决策科学性，切实保障公众的知情权、参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与权和监督权，保护烟草制品经营者和消费者的合法权益，提高烟草制品零</w:t>
      </w:r>
      <w:r>
        <w:rPr>
          <w:rFonts w:hint="eastAsia" w:ascii="仿宋_GB2312" w:hAnsi="仿宋_GB2312" w:eastAsia="仿宋_GB2312" w:cs="仿宋_GB2312"/>
          <w:sz w:val="32"/>
          <w:szCs w:val="32"/>
        </w:rPr>
        <w:t>售点布局的科学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性和合理性，根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据有关法律法规，我局组织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江川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烟草制品零售点合理布局规划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修订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听证会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现将有关事项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如下：</w:t>
      </w:r>
    </w:p>
    <w:p w14:paraId="69818403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一、听证事项</w:t>
      </w:r>
    </w:p>
    <w:p w14:paraId="2CC2BF06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4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对《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云南省玉溪市江川区烟草制品零售点合理布局规划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中增加雪茄烟专营零售点布局管理的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是否合理恰当，听取有关各方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意见和建议。</w:t>
      </w:r>
    </w:p>
    <w:p w14:paraId="7D8E2EF0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left"/>
        <w:textAlignment w:val="baseline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、听证时间及地点</w:t>
      </w:r>
    </w:p>
    <w:p w14:paraId="3F40587A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听证会拟定于2025年</w:t>
      </w:r>
      <w:r>
        <w:rPr>
          <w:rFonts w:hint="default" w:ascii="仿宋_GB2312" w:hAnsi="仿宋_GB2312" w:eastAsia="仿宋_GB2312" w:cs="仿宋_GB2312"/>
          <w:spacing w:val="7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pacing w:val="7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日（星期一）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14:30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在玉溪市江川区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景湖酒店三楼会议室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举行。</w:t>
      </w:r>
    </w:p>
    <w:p w14:paraId="1EE46E81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left"/>
        <w:textAlignment w:val="baseline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、 </w:t>
      </w: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</w:rPr>
        <w:t>听证参加人员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名额及产生方式</w:t>
      </w:r>
    </w:p>
    <w:p w14:paraId="12B3E98F">
      <w:pPr>
        <w:pStyle w:val="3"/>
        <w:widowControl w:val="0"/>
        <w:spacing w:line="360" w:lineRule="auto"/>
        <w:ind w:firstLine="644" w:firstLineChars="200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听证代表名额为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40人，其中：</w:t>
      </w:r>
    </w:p>
    <w:p w14:paraId="06809822">
      <w:pPr>
        <w:pStyle w:val="3"/>
        <w:widowControl w:val="0"/>
        <w:spacing w:line="360" w:lineRule="auto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1.持烟草专卖零售许可证的卷烟零售户15人；</w:t>
      </w:r>
    </w:p>
    <w:p w14:paraId="1A53EA6C">
      <w:pPr>
        <w:pStyle w:val="3"/>
        <w:widowControl w:val="0"/>
        <w:spacing w:line="360" w:lineRule="auto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2.未持有烟草专卖零售许可证的工商经营户5人；</w:t>
      </w:r>
    </w:p>
    <w:p w14:paraId="682ED511">
      <w:pPr>
        <w:pStyle w:val="3"/>
        <w:widowControl w:val="0"/>
        <w:spacing w:line="360" w:lineRule="auto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3.消费者代表5人；</w:t>
      </w:r>
    </w:p>
    <w:p w14:paraId="3D18A134">
      <w:pPr>
        <w:pStyle w:val="3"/>
        <w:widowControl w:val="0"/>
        <w:spacing w:line="360" w:lineRule="auto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4.人大代表、政协委员、政府部门及上级主管部门人员15人；</w:t>
      </w:r>
    </w:p>
    <w:p w14:paraId="61086009">
      <w:pPr>
        <w:pStyle w:val="3"/>
        <w:widowControl w:val="0"/>
        <w:spacing w:line="360" w:lineRule="auto"/>
        <w:ind w:firstLine="668" w:firstLineChars="200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5.第1项-3项人员由公民、法人或者其他组织向玉溪市江川区烟草专卖局提出申请。</w:t>
      </w:r>
    </w:p>
    <w:p w14:paraId="63A8FC2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2025年9月8日-10日在江川区人民政府网站发布1号公告以来，通过邀请和自主申请共收到40份听证代表申请，已全部通过审核确认，并于2025年9月11日在江川区人民政府网站发布公告公示听证会时间、地点和参会人员名单。</w:t>
      </w:r>
    </w:p>
    <w:p w14:paraId="111A937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 w14:paraId="49A13252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p w14:paraId="41A1AC4A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92" w:firstLineChars="1400"/>
        <w:jc w:val="left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</w:p>
    <w:p w14:paraId="24BA0C5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NWNkY2ZhNGI0NzE0Zjg0Y2Q2YzRkMzYzZGMxYjAifQ=="/>
  </w:docVars>
  <w:rsids>
    <w:rsidRoot w:val="63097BCD"/>
    <w:rsid w:val="01B544B2"/>
    <w:rsid w:val="0FE77FC7"/>
    <w:rsid w:val="1FFAB835"/>
    <w:rsid w:val="2BF231B9"/>
    <w:rsid w:val="36536BFD"/>
    <w:rsid w:val="384564E0"/>
    <w:rsid w:val="40691449"/>
    <w:rsid w:val="4DC467EB"/>
    <w:rsid w:val="4E5F4E45"/>
    <w:rsid w:val="4F6D74F2"/>
    <w:rsid w:val="510B4142"/>
    <w:rsid w:val="5C586D2A"/>
    <w:rsid w:val="61E7D944"/>
    <w:rsid w:val="620E0D6B"/>
    <w:rsid w:val="63097BCD"/>
    <w:rsid w:val="6CB01D5E"/>
    <w:rsid w:val="6FE1B189"/>
    <w:rsid w:val="72533094"/>
    <w:rsid w:val="74B43485"/>
    <w:rsid w:val="78310885"/>
    <w:rsid w:val="7FF9C424"/>
    <w:rsid w:val="91FEFCA9"/>
    <w:rsid w:val="DEFCB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eastAsia="黑体" w:asciiTheme="minorAscii" w:hAnsiTheme="minorAscii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楷体" w:hAnsi="楷体" w:eastAsia="楷体" w:cs="楷体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spacing w:before="120" w:after="120"/>
      <w:jc w:val="center"/>
      <w:outlineLvl w:val="0"/>
    </w:pPr>
    <w:rPr>
      <w:rFonts w:ascii="方正小标宋简体" w:hAnsi="等线 Light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2024-10-26T07:10:00Z</dcterms:created>
  <dc:creator>SYLTEEN</dc:creator>
  <cp:lastModifiedBy>S</cp:lastModifiedBy>
  <cp:lastPrinted>2024-10-30T08:42:00Z</cp:lastPrinted>
  <dcterms:modified xsi:type="dcterms:W3CDTF">2025-09-16T10:45:49Z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1603F195607A77F616E4C76885A6EE68_43</vt:lpwstr>
  </property>
</Properties>
</file>