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江城镇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2020年政府信息公开工作年度报告</w:t>
      </w:r>
    </w:p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江城镇严格按照区委、区政府关于政府信息公开网的各项部署安排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，认真贯彻《中华人民共和国政府信息公开条例》的各项要求，</w:t>
      </w:r>
      <w:r>
        <w:rPr>
          <w:rFonts w:hint="eastAsia" w:eastAsia="方正仿宋_GBK" w:cs="Times New Roman"/>
          <w:sz w:val="32"/>
          <w:szCs w:val="32"/>
          <w:lang w:eastAsia="zh-CN"/>
        </w:rPr>
        <w:t>立足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建立和完善各项制度、加强</w:t>
      </w:r>
      <w:r>
        <w:rPr>
          <w:rFonts w:hint="eastAsia" w:eastAsia="方正仿宋_GBK" w:cs="Times New Roman"/>
          <w:sz w:val="32"/>
          <w:szCs w:val="32"/>
          <w:lang w:eastAsia="zh-CN"/>
        </w:rPr>
        <w:t>平台建设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eastAsia="方正仿宋_GBK" w:cs="Times New Roman"/>
          <w:sz w:val="32"/>
          <w:szCs w:val="32"/>
          <w:lang w:eastAsia="zh-CN"/>
        </w:rPr>
        <w:t>做细政府信息公开管理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等，扎实推进政府信息公开工作。本报告中所列数据的统计期限自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日起至20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日止。现将20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年度开展工作的有关情况报告如下：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依申请公开情况。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江城镇没有收到依申请公开请求。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政府信息管理。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严把信息文字关，做到涉密信息不上网，上网不涉密，通过例会学习保密知识，提高我镇干部保密观念；利用办公室会议，传达上级关于政务公开文件、会议精神，不断提升我镇信息公开规范化。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应对突发事件、重大事件的舆情，积极应对采取措施，根据舆情的处理时限要求及时报送。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eastAsia="方正仿宋_GBK"/>
          <w:sz w:val="32"/>
          <w:szCs w:val="32"/>
          <w:lang w:eastAsia="zh-CN"/>
        </w:rPr>
        <w:t>按照要求做到及时公开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  <w:lang w:eastAsia="zh-CN"/>
        </w:rPr>
        <w:t>让广大群众及时了解政府信息，保证政府信息公开取得实效。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平台建设。</w:t>
      </w:r>
      <w:r>
        <w:rPr>
          <w:rFonts w:hint="eastAsia" w:eastAsia="方正仿宋_GBK"/>
          <w:sz w:val="32"/>
          <w:szCs w:val="32"/>
          <w:lang w:eastAsia="zh-CN"/>
        </w:rPr>
        <w:t>镇政府领导</w:t>
      </w:r>
      <w:r>
        <w:rPr>
          <w:rFonts w:hint="eastAsia" w:eastAsia="方正仿宋_GBK"/>
          <w:sz w:val="32"/>
          <w:szCs w:val="32"/>
        </w:rPr>
        <w:t>高度重视政府信息公开工作，在班子成员分工中明确了负责的分管领导，并由综合管理办公室具体落实政府信息公开的相关事项，确保</w:t>
      </w:r>
      <w:r>
        <w:rPr>
          <w:rFonts w:hint="eastAsia" w:eastAsia="方正仿宋_GBK"/>
          <w:sz w:val="32"/>
          <w:szCs w:val="32"/>
          <w:lang w:eastAsia="zh-CN"/>
        </w:rPr>
        <w:t>完成</w:t>
      </w:r>
      <w:r>
        <w:rPr>
          <w:rFonts w:hint="eastAsia" w:eastAsia="方正仿宋_GBK"/>
          <w:sz w:val="32"/>
          <w:szCs w:val="32"/>
        </w:rPr>
        <w:t>政务公开工作。</w:t>
      </w:r>
      <w:r>
        <w:rPr>
          <w:rFonts w:hint="eastAsia" w:eastAsia="方正仿宋_GBK"/>
          <w:sz w:val="32"/>
          <w:szCs w:val="32"/>
          <w:lang w:eastAsia="zh-CN"/>
        </w:rPr>
        <w:t>按时按质完成</w:t>
      </w:r>
      <w:r>
        <w:rPr>
          <w:rFonts w:hint="eastAsia" w:eastAsia="方正仿宋_GBK"/>
          <w:sz w:val="32"/>
          <w:szCs w:val="32"/>
        </w:rPr>
        <w:t>政府网站空白栏目和超期未更新栏目</w:t>
      </w:r>
      <w:r>
        <w:rPr>
          <w:rFonts w:hint="eastAsia" w:eastAsia="方正仿宋_GBK"/>
          <w:sz w:val="32"/>
          <w:szCs w:val="32"/>
          <w:lang w:eastAsia="zh-CN"/>
        </w:rPr>
        <w:t>的</w:t>
      </w:r>
      <w:r>
        <w:rPr>
          <w:rFonts w:hint="eastAsia" w:eastAsia="方正仿宋_GBK"/>
          <w:sz w:val="32"/>
          <w:szCs w:val="32"/>
        </w:rPr>
        <w:t>问题整改</w:t>
      </w:r>
      <w:r>
        <w:rPr>
          <w:rFonts w:hint="eastAsia" w:eastAsia="方正仿宋_GBK"/>
          <w:sz w:val="32"/>
          <w:szCs w:val="32"/>
          <w:lang w:eastAsia="zh-CN"/>
        </w:rPr>
        <w:t>。及时回应群众诉求，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按照镇政府主要领导批示、镇属对应部门办理并提交办理报告、镇综合管理办把关后按时限上报网民留言回复，2020年江城镇收到和办理网民留言共4件。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9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87"/>
        <w:gridCol w:w="5"/>
        <w:gridCol w:w="1410"/>
        <w:gridCol w:w="2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440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default" w:eastAsia="方正仿宋_GBK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11210元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9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9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我镇政府门户网站主要存在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方面的问题：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政府信息公开的质量和数量还有待提高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，信息公开还存在公开不及时的现象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对政府信息公开平台的宣传力度不够，群众对本镇的政府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了解不全面。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针对以上两个问题，我镇积极采取措施，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统筹镇综合管理办和党建办工作人员，安排专人及时编写、公开本镇的会议、活动、公示公告等重点领域内容，完成了《26个领域基层政务公开事项标准》目录编制，规范我镇政府信息公开平台公示内容。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强化“线上+线下”方式的运用，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通过江川新闻网（江城镇）、江城微信公众号“滇国故里江城”</w:t>
      </w:r>
      <w:bookmarkStart w:id="0" w:name="_GoBack"/>
      <w:bookmarkEnd w:id="0"/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拓宽我镇政府信息公开平台；联合镇属部门到广场、集贸市场等人员密集场所发放宣传手册、张贴横幅、LED显示屏滚动播放的方式宣传政策，加大政府信息公开力度。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无其他需要报告的事项。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560" w:lineRule="exact"/>
        <w:ind w:left="0" w:leftChars="0" w:right="0" w:rightChars="0" w:firstLine="0" w:firstLineChars="0"/>
        <w:jc w:val="both"/>
        <w:textAlignment w:val="auto"/>
        <w:outlineLvl w:val="2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/>
          <w:lang w:val="en-US"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304" w:left="1588" w:header="1361" w:footer="1191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BEF4"/>
    <w:multiLevelType w:val="singleLevel"/>
    <w:tmpl w:val="6010BEF4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50D9"/>
    <w:rsid w:val="0517401C"/>
    <w:rsid w:val="10E7153F"/>
    <w:rsid w:val="117734F1"/>
    <w:rsid w:val="12EF3A02"/>
    <w:rsid w:val="1808529A"/>
    <w:rsid w:val="18EB3910"/>
    <w:rsid w:val="195C5F9D"/>
    <w:rsid w:val="19EA46B1"/>
    <w:rsid w:val="213F50D9"/>
    <w:rsid w:val="247113B8"/>
    <w:rsid w:val="321B6E6A"/>
    <w:rsid w:val="36D83E62"/>
    <w:rsid w:val="442209D5"/>
    <w:rsid w:val="512F4D3E"/>
    <w:rsid w:val="55E50E4A"/>
    <w:rsid w:val="61741C4F"/>
    <w:rsid w:val="64FC43FE"/>
    <w:rsid w:val="655C4F7E"/>
    <w:rsid w:val="76384A5F"/>
    <w:rsid w:val="79832E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2021-01-20T09:53:00Z</dcterms:created>
  <dc:creator>江川区政府办</dc:creator>
  <cp:lastModifiedBy>周柯彤</cp:lastModifiedBy>
  <dcterms:modified xsi:type="dcterms:W3CDTF">2021-01-27T03:41:51Z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