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江川区xx部门办公室政务公开批示单</w:t>
      </w:r>
    </w:p>
    <w:bookmarkEnd w:id="0"/>
    <w:p>
      <w:pPr>
        <w:spacing w:line="600" w:lineRule="exact"/>
        <w:jc w:val="center"/>
        <w:rPr>
          <w:rFonts w:hint="eastAsia" w:ascii="仿宋_GB2312" w:hAnsi="华文中宋"/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329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238"/>
        <w:gridCol w:w="480"/>
        <w:gridCol w:w="1119"/>
        <w:gridCol w:w="320"/>
        <w:gridCol w:w="800"/>
        <w:gridCol w:w="32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96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拟公开文件（信息）标题</w:t>
            </w:r>
          </w:p>
        </w:tc>
        <w:tc>
          <w:tcPr>
            <w:tcW w:w="8004" w:type="dxa"/>
            <w:gridSpan w:val="7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9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起草部门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 w:ascii="方正仿宋_GBK" w:hAnsi="宋体" w:eastAsia="方正仿宋_GBK"/>
                <w:szCs w:val="32"/>
              </w:rPr>
            </w:pPr>
          </w:p>
        </w:tc>
        <w:tc>
          <w:tcPr>
            <w:tcW w:w="223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起草部门意见</w:t>
            </w:r>
          </w:p>
        </w:tc>
        <w:tc>
          <w:tcPr>
            <w:tcW w:w="30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公开□  不公开□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9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是否解读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是□  否□</w:t>
            </w:r>
          </w:p>
        </w:tc>
        <w:tc>
          <w:tcPr>
            <w:tcW w:w="223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解读附件</w:t>
            </w:r>
          </w:p>
        </w:tc>
        <w:tc>
          <w:tcPr>
            <w:tcW w:w="30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9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公开种类</w:t>
            </w:r>
          </w:p>
        </w:tc>
        <w:tc>
          <w:tcPr>
            <w:tcW w:w="800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机构职能□  行政决策□  政策法规□  行政职权□  行政执法□   社会服务□   工作动态□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9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公开方式</w:t>
            </w:r>
          </w:p>
        </w:tc>
        <w:tc>
          <w:tcPr>
            <w:tcW w:w="800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 xml:space="preserve">政府网站□  电视媒体□  查阅点□  电子大屏□ </w:t>
            </w:r>
          </w:p>
          <w:p>
            <w:pPr>
              <w:spacing w:line="700" w:lineRule="exact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短信、微信□  公示栏□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发布时间</w:t>
            </w:r>
          </w:p>
        </w:tc>
        <w:tc>
          <w:tcPr>
            <w:tcW w:w="22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b/>
                <w:bCs/>
                <w:szCs w:val="32"/>
              </w:rPr>
            </w:pPr>
          </w:p>
        </w:tc>
        <w:tc>
          <w:tcPr>
            <w:tcW w:w="19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Cs/>
                <w:szCs w:val="32"/>
              </w:rPr>
            </w:pPr>
            <w:r>
              <w:rPr>
                <w:rFonts w:hint="eastAsia" w:ascii="方正仿宋_GBK" w:eastAsia="方正仿宋_GBK"/>
                <w:bCs/>
                <w:szCs w:val="32"/>
              </w:rPr>
              <w:t>公开时限</w:t>
            </w:r>
          </w:p>
        </w:tc>
        <w:tc>
          <w:tcPr>
            <w:tcW w:w="384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b/>
                <w:bCs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□</w:t>
            </w:r>
            <w:r>
              <w:rPr>
                <w:rFonts w:hint="eastAsia" w:ascii="方正仿宋_GBK" w:eastAsia="方正仿宋_GBK"/>
                <w:bCs/>
                <w:szCs w:val="32"/>
              </w:rPr>
              <w:t>长期</w:t>
            </w:r>
            <w:r>
              <w:rPr>
                <w:rFonts w:hint="eastAsia" w:ascii="方正仿宋_GBK" w:eastAsia="方正仿宋_GBK"/>
                <w:b/>
                <w:bCs/>
                <w:szCs w:val="32"/>
              </w:rPr>
              <w:t xml:space="preserve">  </w:t>
            </w:r>
            <w:r>
              <w:rPr>
                <w:rFonts w:hint="eastAsia" w:ascii="方正仿宋_GBK" w:hAnsi="宋体" w:eastAsia="方正仿宋_GBK"/>
                <w:szCs w:val="32"/>
              </w:rPr>
              <w:t>□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保密审查意见</w:t>
            </w:r>
          </w:p>
        </w:tc>
        <w:tc>
          <w:tcPr>
            <w:tcW w:w="800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方正仿宋_GBK" w:eastAsia="方正仿宋_GBK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分管领导审核意见</w:t>
            </w:r>
          </w:p>
        </w:tc>
        <w:tc>
          <w:tcPr>
            <w:tcW w:w="800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96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宋体" w:eastAsia="方正仿宋_GBK"/>
                <w:szCs w:val="32"/>
              </w:rPr>
            </w:pPr>
            <w:r>
              <w:rPr>
                <w:rFonts w:hint="eastAsia" w:ascii="方正仿宋_GBK" w:hAnsi="宋体" w:eastAsia="方正仿宋_GBK"/>
                <w:szCs w:val="32"/>
              </w:rPr>
              <w:t>承办股室</w:t>
            </w:r>
          </w:p>
        </w:tc>
        <w:tc>
          <w:tcPr>
            <w:tcW w:w="383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宋体" w:eastAsia="方正仿宋_GBK"/>
                <w:szCs w:val="32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600" w:lineRule="exact"/>
              <w:ind w:left="320" w:hanging="320" w:hangingChars="100"/>
              <w:jc w:val="center"/>
              <w:rPr>
                <w:rFonts w:hint="eastAsia" w:ascii="方正仿宋_GBK" w:hAnsi="宋体" w:eastAsia="方正仿宋_GBK" w:cs="宋体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Cs w:val="32"/>
              </w:rPr>
              <w:t>承办人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74C32"/>
    <w:rsid w:val="7F8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44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2021-11-03T08:53:00Z</dcterms:created>
  <dc:creator>黄子WPS</dc:creator>
  <cp:lastModifiedBy>黄子WPS</cp:lastModifiedBy>
  <dcterms:modified xsi:type="dcterms:W3CDTF">2021-11-03T08:53:36Z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