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045</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ascii="仿宋" w:hAnsi="仿宋" w:eastAsia="仿宋" w:cs="仿宋"/>
          <w:spacing w:val="1"/>
          <w:sz w:val="32"/>
          <w:szCs w:val="32"/>
          <w:u w:val="single" w:color="auto"/>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唐*（江川区**理发店）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92530421MA6NCRXAXU</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hint="eastAsia" w:ascii="仿宋" w:hAnsi="仿宋" w:eastAsia="仿宋" w:cs="仿宋"/>
          <w:spacing w:val="4"/>
          <w:sz w:val="32"/>
          <w:szCs w:val="32"/>
          <w:lang w:eastAsia="zh-CN"/>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云南省玉溪市江川区</w:t>
      </w:r>
      <w:r>
        <w:rPr>
          <w:rFonts w:hint="eastAsia" w:ascii="仿宋" w:hAnsi="仿宋" w:eastAsia="仿宋" w:cs="仿宋"/>
          <w:spacing w:val="1"/>
          <w:sz w:val="32"/>
          <w:szCs w:val="32"/>
          <w:u w:val="single" w:color="auto"/>
          <w:lang w:eastAsia="zh-CN"/>
        </w:rPr>
        <w:t>大街街道下</w:t>
      </w:r>
      <w:bookmarkStart w:id="0" w:name="_GoBack"/>
      <w:bookmarkEnd w:id="0"/>
      <w:r>
        <w:rPr>
          <w:rFonts w:hint="eastAsia" w:ascii="仿宋" w:hAnsi="仿宋" w:eastAsia="仿宋" w:cs="仿宋"/>
          <w:spacing w:val="1"/>
          <w:sz w:val="32"/>
          <w:szCs w:val="32"/>
          <w:u w:val="single" w:color="auto"/>
          <w:lang w:eastAsia="zh-CN"/>
        </w:rPr>
        <w:t>营西街</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w:t>
      </w:r>
      <w:r>
        <w:rPr>
          <w:rFonts w:hint="eastAsia" w:ascii="仿宋" w:hAnsi="仿宋" w:eastAsia="仿宋" w:cs="仿宋"/>
          <w:sz w:val="32"/>
          <w:szCs w:val="32"/>
          <w:lang w:eastAsia="zh-CN"/>
        </w:rPr>
        <w:t>：</w:t>
      </w:r>
      <w:r>
        <w:rPr>
          <w:rFonts w:ascii="仿宋" w:hAnsi="仿宋" w:eastAsia="仿宋" w:cs="仿宋"/>
          <w:spacing w:val="1"/>
          <w:sz w:val="32"/>
          <w:szCs w:val="32"/>
          <w:u w:val="single" w:color="auto"/>
        </w:rPr>
        <w:t xml:space="preserve">   </w:t>
      </w:r>
      <w:r>
        <w:rPr>
          <w:rFonts w:ascii="Times New Roman" w:hAnsi="Times New Roman" w:cs="Mongolian Baiti"/>
          <w:sz w:val="32"/>
          <w:szCs w:val="32"/>
          <w:u w:val="single"/>
        </w:rPr>
        <w:t xml:space="preserve"> </w:t>
      </w:r>
      <w:r>
        <w:rPr>
          <w:rFonts w:hint="eastAsia" w:ascii="仿宋" w:hAnsi="仿宋" w:eastAsia="仿宋" w:cs="仿宋"/>
          <w:sz w:val="32"/>
          <w:szCs w:val="32"/>
          <w:u w:val="single" w:color="auto"/>
          <w:lang w:eastAsia="zh-CN"/>
        </w:rPr>
        <w:t>唐*</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rPr>
        <w:t>53</w:t>
      </w:r>
      <w:r>
        <w:rPr>
          <w:rFonts w:hint="eastAsia" w:ascii="仿宋" w:hAnsi="仿宋" w:eastAsia="仿宋" w:cs="仿宋"/>
          <w:sz w:val="32"/>
          <w:szCs w:val="32"/>
          <w:u w:val="single" w:color="auto"/>
          <w:lang w:val="en-US" w:eastAsia="zh-CN"/>
        </w:rPr>
        <w:t>0421********0915</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13日，玉溪市江川区市场监督管理局执法人员依法到江川区**理发店进行现场监督检查，经检查，在该店右侧靠后边货柜上发现韩珍烫发液等3种化妆品（共计6瓶）均失效，该行为违反《化妆品监督管理条例》第四十二条和第三十九条的规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我局执法人员报经局领导批准立案查办，并现场开具《实施行政强制措施决定书》（玉江市监强措字〔2021〕045号）对涉案物品进行查封扣押（详见《财物清单》文书编号：玉江市监强措字〔2021〕045号）。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27</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唐*</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lang w:eastAsia="zh-CN"/>
        </w:rPr>
        <w:t>经查，</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唐*</w:t>
      </w:r>
      <w:r>
        <w:rPr>
          <w:rFonts w:hint="eastAsia" w:ascii="仿宋" w:hAnsi="仿宋" w:eastAsia="仿宋" w:cs="仿宋"/>
          <w:bCs/>
          <w:sz w:val="32"/>
          <w:szCs w:val="32"/>
          <w:u w:val="single"/>
          <w:lang w:eastAsia="zh-CN"/>
        </w:rPr>
        <w:t>的超过使用期限的化妆品详细情况如下：</w:t>
      </w:r>
      <w:r>
        <w:rPr>
          <w:rFonts w:hint="eastAsia" w:ascii="仿宋" w:hAnsi="仿宋" w:eastAsia="仿宋" w:cs="仿宋"/>
          <w:bCs/>
          <w:sz w:val="32"/>
          <w:szCs w:val="32"/>
          <w:u w:val="single"/>
          <w:lang w:val="en-US" w:eastAsia="zh-CN"/>
        </w:rPr>
        <w:t>1、三荣摩登色彩护理胶（清水型），净含量：500ml,数量3瓶，价格：45元/瓶，有效期：2020/04/12；2、S8亮发色彩护理胶（清水芳香型），净含量：500ml,数量2瓶，价格：25元/瓶，有效期：2021/04/06；3、韩珍烫发液，净含量：900ml,数量 1瓶，价格：10元/瓶，限使用日期：2021.03.26。</w:t>
      </w:r>
      <w:r>
        <w:rPr>
          <w:rFonts w:hint="eastAsia" w:ascii="仿宋_GB2312" w:eastAsia="仿宋_GB2312"/>
          <w:sz w:val="32"/>
          <w:szCs w:val="32"/>
          <w:u w:val="single"/>
        </w:rPr>
        <w:t>综上所述，</w:t>
      </w:r>
      <w:r>
        <w:rPr>
          <w:rFonts w:hint="eastAsia" w:ascii="仿宋_GB2312" w:eastAsia="仿宋_GB2312"/>
          <w:sz w:val="32"/>
          <w:szCs w:val="32"/>
          <w:u w:val="single"/>
          <w:lang w:eastAsia="zh-CN"/>
        </w:rPr>
        <w:t>该店的超过使用期限的化妆品</w:t>
      </w:r>
      <w:r>
        <w:rPr>
          <w:rFonts w:hint="eastAsia" w:ascii="仿宋_GB2312" w:eastAsia="仿宋_GB2312"/>
          <w:sz w:val="32"/>
          <w:szCs w:val="32"/>
          <w:u w:val="single"/>
        </w:rPr>
        <w:t>货值金额为</w:t>
      </w:r>
      <w:r>
        <w:rPr>
          <w:rFonts w:hint="eastAsia" w:ascii="仿宋_GB2312" w:eastAsia="仿宋_GB2312"/>
          <w:sz w:val="32"/>
          <w:szCs w:val="32"/>
          <w:u w:val="single"/>
          <w:lang w:val="en-US" w:eastAsia="zh-CN"/>
        </w:rPr>
        <w:t>195</w:t>
      </w:r>
      <w:r>
        <w:rPr>
          <w:rFonts w:hint="eastAsia" w:ascii="仿宋_GB2312" w:eastAsia="仿宋_GB2312"/>
          <w:sz w:val="32"/>
          <w:szCs w:val="32"/>
          <w:u w:val="single"/>
        </w:rPr>
        <w:t xml:space="preserve">.00元。              </w:t>
      </w:r>
      <w:r>
        <w:rPr>
          <w:rFonts w:hint="eastAsia" w:ascii="仿宋" w:hAnsi="仿宋" w:eastAsia="仿宋" w:cs="仿宋"/>
          <w:bCs/>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当事人上述行为违反了《化妆品监督管理条例》第四十二条的规定“美容美发机构、宾馆等在经营中使用化妆品或者为消费者提供化妆品的，应当履行本条例规定的化妆品经营者义务。”和第三十九条“化妆品生产经营者应当依照有关法律、法规的规定和化妆品标签标示的要求贮存、运输化妆品，定期检查并及时处理变质或者超过使用期限的化妆品。”之规定，构成“使用超过使用期限的化妆品”违法行为，</w:t>
      </w:r>
      <w:r>
        <w:rPr>
          <w:rFonts w:hint="eastAsia" w:ascii="仿宋" w:hAnsi="仿宋" w:eastAsia="仿宋" w:cs="仿宋"/>
          <w:sz w:val="32"/>
          <w:szCs w:val="32"/>
          <w:u w:val="single"/>
        </w:rPr>
        <w:t>依法应予处理。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val="en-US" w:eastAsia="zh-CN"/>
        </w:rPr>
        <w:t>，</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唐*</w:t>
      </w:r>
      <w:r>
        <w:rPr>
          <w:rFonts w:hint="eastAsia" w:ascii="仿宋" w:hAnsi="仿宋" w:eastAsia="仿宋" w:cs="仿宋"/>
          <w:sz w:val="32"/>
          <w:szCs w:val="32"/>
          <w:u w:val="single"/>
        </w:rPr>
        <w:t>身份证（复印件）1份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照片</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lang w:eastAsia="zh-CN"/>
        </w:rPr>
        <w:t>张，证明化妆品已超过使用期限</w:t>
      </w:r>
      <w:r>
        <w:rPr>
          <w:rFonts w:hint="eastAsia" w:ascii="仿宋" w:hAnsi="仿宋" w:eastAsia="仿宋" w:cs="仿宋"/>
          <w:sz w:val="32"/>
          <w:szCs w:val="32"/>
          <w:u w:val="singl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lang w:val="en-US" w:eastAsia="zh-CN"/>
        </w:rPr>
      </w:pPr>
    </w:p>
    <w:p>
      <w:pPr>
        <w:adjustRightInd/>
        <w:spacing w:line="560" w:lineRule="exact"/>
        <w:ind w:firstLine="643" w:firstLineChars="200"/>
        <w:rPr>
          <w:rFonts w:hint="eastAsia" w:ascii="仿宋_GB2312" w:eastAsia="仿宋_GB2312"/>
          <w:sz w:val="32"/>
          <w:szCs w:val="32"/>
          <w:u w:val="single"/>
        </w:rPr>
      </w:pPr>
      <w:r>
        <w:rPr>
          <w:rFonts w:hint="eastAsia" w:ascii="仿宋" w:hAnsi="仿宋" w:eastAsia="仿宋" w:cs="仿宋"/>
          <w:b/>
          <w:bCs/>
          <w:sz w:val="32"/>
          <w:szCs w:val="32"/>
          <w:u w:val="none"/>
        </w:rPr>
        <w:t>当事人意见：</w:t>
      </w:r>
      <w:r>
        <w:rPr>
          <w:rFonts w:hint="eastAsia" w:ascii="仿宋" w:hAnsi="仿宋" w:eastAsia="仿宋" w:cs="仿宋"/>
          <w:bCs/>
          <w:sz w:val="32"/>
          <w:szCs w:val="32"/>
          <w:u w:val="none"/>
        </w:rPr>
        <w:t xml:space="preserve"> </w:t>
      </w:r>
      <w:r>
        <w:rPr>
          <w:rFonts w:hint="eastAsia" w:ascii="仿宋_GB2312" w:eastAsia="仿宋_GB2312"/>
          <w:sz w:val="32"/>
          <w:szCs w:val="32"/>
          <w:u w:val="single"/>
        </w:rPr>
        <w:t>当事人放弃陈述申辩，对案件事实依据和处方决议无意义。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Cs/>
          <w:sz w:val="32"/>
          <w:szCs w:val="32"/>
          <w:u w:val="single"/>
        </w:rPr>
      </w:pPr>
      <w:r>
        <w:rPr>
          <w:rFonts w:hint="eastAsia" w:ascii="仿宋" w:hAnsi="仿宋" w:eastAsia="仿宋" w:cs="仿宋"/>
          <w:b/>
          <w:bCs/>
          <w:sz w:val="32"/>
          <w:szCs w:val="32"/>
          <w:u w:val="none"/>
        </w:rPr>
        <w:t>处理意见及依据：</w:t>
      </w:r>
      <w:r>
        <w:rPr>
          <w:rFonts w:hint="eastAsia" w:ascii="仿宋" w:hAnsi="仿宋" w:eastAsia="仿宋" w:cs="仿宋"/>
          <w:bCs/>
          <w:sz w:val="32"/>
          <w:szCs w:val="32"/>
          <w:u w:val="single"/>
        </w:rPr>
        <w:t>依据《</w:t>
      </w:r>
      <w:r>
        <w:rPr>
          <w:rFonts w:hint="eastAsia" w:ascii="仿宋" w:hAnsi="仿宋" w:eastAsia="仿宋" w:cs="仿宋"/>
          <w:bCs/>
          <w:sz w:val="32"/>
          <w:szCs w:val="32"/>
          <w:u w:val="single"/>
          <w:lang w:eastAsia="zh-CN"/>
        </w:rPr>
        <w:t>化妆品监督管理条例》</w:t>
      </w:r>
      <w:r>
        <w:rPr>
          <w:rFonts w:hint="eastAsia" w:ascii="仿宋" w:hAnsi="仿宋" w:eastAsia="仿宋" w:cs="仿宋"/>
          <w:bCs/>
          <w:sz w:val="32"/>
          <w:szCs w:val="32"/>
          <w:u w:val="single"/>
        </w:rPr>
        <w:t>第六十条</w:t>
      </w:r>
      <w:r>
        <w:rPr>
          <w:rFonts w:hint="eastAsia" w:ascii="仿宋" w:hAnsi="仿宋" w:eastAsia="仿宋" w:cs="仿宋"/>
          <w:bCs/>
          <w:sz w:val="32"/>
          <w:szCs w:val="32"/>
          <w:u w:val="single"/>
          <w:lang w:eastAsia="zh-CN"/>
        </w:rPr>
        <w:t>第（五）项“</w:t>
      </w:r>
      <w:r>
        <w:rPr>
          <w:rFonts w:hint="eastAsia" w:ascii="仿宋" w:hAnsi="仿宋" w:eastAsia="仿宋" w:cs="仿宋"/>
          <w:bCs/>
          <w:sz w:val="32"/>
          <w:szCs w:val="32"/>
          <w:u w:val="single"/>
        </w:rPr>
        <w:t>有下列情形之一的，由负责药品监督管理的部门没收违法所得、违法生产经营的化妆品和专门用于违法生产经营的原料、包装材料、工具、设备等物品；违法生产经营的化妆品货值金额不足 1 万元的，并处 1 万元以上 5 万元以下罚款；货值金额 1 万元以上的，并处货值金额 5 倍以上 20 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年内禁止其从事化妆品生产经营活动；构成犯罪的，依法追究刑事责任：（五）化妆品经营者擅自配制化妆品，或者经营变质、超过使用期限的化妆品</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仿宋" w:hAnsi="仿宋" w:eastAsia="仿宋" w:cs="仿宋"/>
          <w:bCs/>
          <w:sz w:val="32"/>
          <w:szCs w:val="32"/>
          <w:u w:val="single"/>
          <w:lang w:eastAsia="zh-CN"/>
        </w:rPr>
        <w:t>决定</w:t>
      </w:r>
      <w:r>
        <w:rPr>
          <w:rFonts w:hint="eastAsia" w:ascii="仿宋" w:hAnsi="仿宋" w:eastAsia="仿宋" w:cs="仿宋"/>
          <w:bCs/>
          <w:sz w:val="32"/>
          <w:szCs w:val="32"/>
          <w:u w:val="single"/>
        </w:rPr>
        <w:t>对</w:t>
      </w:r>
      <w:r>
        <w:rPr>
          <w:rFonts w:hint="eastAsia" w:ascii="仿宋" w:hAnsi="仿宋" w:eastAsia="仿宋" w:cs="仿宋"/>
          <w:bCs/>
          <w:sz w:val="32"/>
          <w:szCs w:val="32"/>
          <w:u w:val="single"/>
          <w:lang w:eastAsia="zh-CN"/>
        </w:rPr>
        <w:t>当事人给予</w:t>
      </w:r>
      <w:r>
        <w:rPr>
          <w:rFonts w:hint="eastAsia" w:ascii="仿宋" w:hAnsi="仿宋" w:eastAsia="仿宋" w:cs="仿宋"/>
          <w:bCs/>
          <w:sz w:val="32"/>
          <w:szCs w:val="32"/>
          <w:u w:val="single"/>
        </w:rPr>
        <w:t>以下行政处罚（减轻处罚）：</w:t>
      </w:r>
    </w:p>
    <w:p>
      <w:pPr>
        <w:keepNext w:val="0"/>
        <w:keepLines w:val="0"/>
        <w:pageBreakBefore w:val="0"/>
        <w:kinsoku/>
        <w:wordWrap/>
        <w:overflowPunct/>
        <w:topLinePunct w:val="0"/>
        <w:autoSpaceDE/>
        <w:autoSpaceDN/>
        <w:bidi w:val="0"/>
        <w:adjustRightInd/>
        <w:snapToGrid w:val="0"/>
        <w:spacing w:line="560" w:lineRule="exact"/>
        <w:ind w:firstLine="652" w:firstLineChars="204"/>
        <w:textAlignment w:val="auto"/>
        <w:rPr>
          <w:rFonts w:hint="eastAsia" w:ascii="仿宋" w:hAnsi="仿宋" w:eastAsia="仿宋" w:cs="仿宋"/>
          <w:bCs/>
          <w:color w:val="0000FF"/>
          <w:sz w:val="32"/>
          <w:szCs w:val="32"/>
          <w:u w:val="single"/>
        </w:rPr>
      </w:pPr>
      <w:r>
        <w:rPr>
          <w:rFonts w:hint="eastAsia" w:ascii="仿宋" w:hAnsi="仿宋" w:eastAsia="仿宋" w:cs="仿宋"/>
          <w:bCs/>
          <w:sz w:val="32"/>
          <w:szCs w:val="32"/>
          <w:u w:val="single"/>
        </w:rPr>
        <w:t>1</w:t>
      </w:r>
      <w:r>
        <w:rPr>
          <w:rFonts w:hint="eastAsia" w:ascii="仿宋" w:hAnsi="仿宋" w:eastAsia="仿宋" w:cs="仿宋"/>
          <w:bCs/>
          <w:sz w:val="32"/>
          <w:szCs w:val="32"/>
          <w:u w:val="single"/>
          <w:lang w:val="en-US" w:eastAsia="zh-CN"/>
        </w:rPr>
        <w:t>.</w:t>
      </w:r>
      <w:r>
        <w:rPr>
          <w:rFonts w:hint="eastAsia" w:ascii="仿宋" w:hAnsi="仿宋" w:eastAsia="仿宋" w:cs="仿宋"/>
          <w:bCs/>
          <w:color w:val="0000FF"/>
          <w:sz w:val="32"/>
          <w:szCs w:val="32"/>
          <w:u w:val="single"/>
        </w:rPr>
        <w:t>没收</w:t>
      </w:r>
      <w:r>
        <w:rPr>
          <w:rFonts w:hint="eastAsia" w:ascii="仿宋" w:hAnsi="仿宋" w:eastAsia="仿宋" w:cs="仿宋"/>
          <w:sz w:val="32"/>
          <w:szCs w:val="32"/>
          <w:u w:val="single"/>
          <w:lang w:val="en-US" w:eastAsia="zh-CN"/>
        </w:rPr>
        <w:t>超过使用期限的化妆品共计6瓶</w:t>
      </w:r>
      <w:r>
        <w:rPr>
          <w:rFonts w:hint="eastAsia" w:ascii="仿宋" w:hAnsi="仿宋" w:eastAsia="仿宋" w:cs="仿宋"/>
          <w:bCs/>
          <w:color w:val="0000FF"/>
          <w:sz w:val="32"/>
          <w:szCs w:val="32"/>
          <w:u w:val="single"/>
        </w:rPr>
        <w:t>；</w:t>
      </w:r>
    </w:p>
    <w:p>
      <w:pPr>
        <w:keepNext w:val="0"/>
        <w:keepLines w:val="0"/>
        <w:pageBreakBefore w:val="0"/>
        <w:kinsoku/>
        <w:wordWrap/>
        <w:overflowPunct/>
        <w:topLinePunct w:val="0"/>
        <w:autoSpaceDE/>
        <w:autoSpaceDN/>
        <w:bidi w:val="0"/>
        <w:adjustRightInd/>
        <w:snapToGrid w:val="0"/>
        <w:spacing w:line="560" w:lineRule="exact"/>
        <w:ind w:firstLine="652" w:firstLineChars="204"/>
        <w:textAlignment w:val="auto"/>
        <w:rPr>
          <w:rFonts w:hint="eastAsia" w:ascii="仿宋" w:hAnsi="仿宋" w:eastAsia="仿宋" w:cs="仿宋"/>
          <w:color w:val="0000FF"/>
          <w:sz w:val="32"/>
          <w:szCs w:val="32"/>
          <w:u w:val="single"/>
          <w:lang w:eastAsia="zh-CN"/>
        </w:rPr>
      </w:pPr>
      <w:r>
        <w:rPr>
          <w:rFonts w:hint="eastAsia" w:ascii="仿宋" w:hAnsi="仿宋" w:eastAsia="仿宋" w:cs="仿宋"/>
          <w:color w:val="0000FF"/>
          <w:sz w:val="32"/>
          <w:szCs w:val="32"/>
          <w:u w:val="single"/>
          <w:lang w:val="en-US" w:eastAsia="zh-CN"/>
        </w:rPr>
        <w:t>2.</w:t>
      </w:r>
      <w:r>
        <w:rPr>
          <w:rFonts w:hint="eastAsia" w:ascii="仿宋" w:hAnsi="仿宋" w:eastAsia="仿宋" w:cs="仿宋"/>
          <w:color w:val="0000FF"/>
          <w:sz w:val="32"/>
          <w:szCs w:val="32"/>
          <w:u w:val="single"/>
        </w:rPr>
        <w:t>罚款人民币</w:t>
      </w:r>
      <w:r>
        <w:rPr>
          <w:rFonts w:hint="eastAsia" w:ascii="仿宋" w:hAnsi="仿宋" w:eastAsia="仿宋" w:cs="仿宋"/>
          <w:color w:val="0000FF"/>
          <w:sz w:val="32"/>
          <w:szCs w:val="32"/>
          <w:u w:val="single"/>
          <w:lang w:eastAsia="zh-CN"/>
        </w:rPr>
        <w:t>壹</w:t>
      </w:r>
      <w:r>
        <w:rPr>
          <w:rFonts w:hint="eastAsia" w:ascii="仿宋" w:hAnsi="仿宋" w:eastAsia="仿宋" w:cs="仿宋"/>
          <w:color w:val="0000FF"/>
          <w:sz w:val="32"/>
          <w:szCs w:val="32"/>
          <w:u w:val="single"/>
        </w:rPr>
        <w:t>仟元整（¥</w:t>
      </w:r>
      <w:r>
        <w:rPr>
          <w:rFonts w:hint="eastAsia" w:ascii="仿宋" w:hAnsi="仿宋" w:eastAsia="仿宋" w:cs="仿宋"/>
          <w:color w:val="0000FF"/>
          <w:sz w:val="32"/>
          <w:szCs w:val="32"/>
          <w:u w:val="single"/>
          <w:lang w:val="en-US" w:eastAsia="zh-CN"/>
        </w:rPr>
        <w:t>1</w:t>
      </w:r>
      <w:r>
        <w:rPr>
          <w:rFonts w:hint="eastAsia" w:ascii="仿宋" w:hAnsi="仿宋" w:eastAsia="仿宋" w:cs="仿宋"/>
          <w:color w:val="0000FF"/>
          <w:sz w:val="32"/>
          <w:szCs w:val="32"/>
          <w:u w:val="single"/>
        </w:rPr>
        <w:t>000.00元）</w:t>
      </w:r>
      <w:r>
        <w:rPr>
          <w:rFonts w:hint="eastAsia" w:ascii="仿宋" w:hAnsi="仿宋" w:eastAsia="仿宋" w:cs="仿宋"/>
          <w:color w:val="0000FF"/>
          <w:sz w:val="32"/>
          <w:szCs w:val="32"/>
          <w:u w:val="single"/>
          <w:lang w:eastAsia="zh-CN"/>
        </w:rPr>
        <w:t>。</w:t>
      </w: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adjustRightInd w:val="0"/>
        <w:snapToGrid w:val="0"/>
        <w:spacing w:line="520" w:lineRule="exact"/>
        <w:ind w:firstLine="640" w:firstLineChars="200"/>
        <w:jc w:val="left"/>
        <w:rPr>
          <w:rFonts w:hint="eastAsia" w:ascii="宋体" w:hAnsi="宋体" w:cs="方正仿宋_GBK"/>
          <w:sz w:val="32"/>
          <w:szCs w:val="32"/>
          <w:shd w:val="clear" w:color="auto" w:fill="FFFFFF"/>
        </w:rPr>
      </w:pP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28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49378AA"/>
    <w:rsid w:val="06B77169"/>
    <w:rsid w:val="0E450D6A"/>
    <w:rsid w:val="18F14C7F"/>
    <w:rsid w:val="1E1E6BD4"/>
    <w:rsid w:val="39AB2B2F"/>
    <w:rsid w:val="3A846168"/>
    <w:rsid w:val="3EC333D5"/>
    <w:rsid w:val="476C39F9"/>
    <w:rsid w:val="48516048"/>
    <w:rsid w:val="4BB16971"/>
    <w:rsid w:val="5BD33E8F"/>
    <w:rsid w:val="5D8D6D1A"/>
    <w:rsid w:val="5EF52748"/>
    <w:rsid w:val="6ABC564B"/>
    <w:rsid w:val="713643E7"/>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Administrator</cp:lastModifiedBy>
  <cp:lastPrinted>2021-11-25T01:43:00Z</cp:lastPrinted>
  <dcterms:modified xsi:type="dcterms:W3CDTF">2021-12-27T02:48:46Z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