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firstLine="1100" w:firstLineChars="25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雄关乡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2017年政府信息公开工作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年度报告</w:t>
      </w:r>
    </w:p>
    <w:p/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引言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报告根据《中华人民共和国政府信息公开条例》（以下简称《条例》）编制。全文包括概述，政府信息主动公开情况，政府信息依申请公开情况，因政府信息公开申请行政复议、提起行政诉讼的情况，以及存在问题和整改措施，并附政府信息公开情况统计表。报告中所列数据的统计期限为2017年1月1日至12月31日。本报告在江川区雄关乡门户网站（http://xxgk.yuxi.gov.cn/jcqzfxxgk/jcqxgx/）公开公布。如有质疑，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雄关乡政府信息公开工作领导小组办公室联系（地址：玉溪市江川区雄关乡雄关社区上营村12号，邮编：652600，电子信箱:jcxxgxrmzf@126.com）。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一、概述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2017年度，雄关乡认真贯彻《条例》精神，紧紧围绕全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济社会发展大局，将信息公开工作作为密切联系群众，切实转变工作作风的重要抓手，进一步强化服务意识和责任意识，坚持以公开为常态、不公开为例外原则，积极采用多种形式、多种渠道，做到信息畅通、公开。进一步加强组织领导，完善机构，健全机制，拓展公开渠道，强化监督检查，及时、准确地向社会公开政府信息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   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（一）加强组织领导。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切实加强我乡政府信息公开工作，提高质量，进一步完善政府信息公开工作领导小组，办公室设在乡党政办公室，负责日常工作，其他相关部门协同配合积极做好信息公开工作，及时全面地公布本部门、本系统的信息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   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（二）拓展公开渠道。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利用各种资源，采取形式多样的公开方式，切实加强信息公开力度。一是充分利用网站、微博、微信等政务新媒体及时快捷公开政府信息。二是利用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宣传栏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公开机构信息、岗位职责、服务内容、联系电话、业务办理流程及时限承诺等信息。三是通过电视台、公开专栏、报刊、宣传单、村民会议等方式公开政府信息。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   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（三）健全公开制度。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修订完善了政府信息公开指南和公开目录，进一步规范相关工作流程，整合规范政府信息公开工作中的主动公开、依申请公开、保密审查、责任追究、年度报告、考核评估工作制度，使政府信息公开制度化。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规范信息采集、审核、发布、更新机制，确保了发布信息的及时、准确、安全。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   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（四）提升公开质量。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进一步加强政务信息建设，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开展信息员业务学习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，提高信息员的采编、报道信息能力；规范信息公开栏目建设、强化政策解读，形成了以政府门户网站为主，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新闻直通车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网站为补充的政府信息公开网络平台，进一步提升了信息公开质量，方便公众查询。</w:t>
      </w:r>
    </w:p>
    <w:p>
      <w:pPr>
        <w:ind w:firstLine="960" w:firstLineChars="3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主动公开政府信息情况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通过网站、微信、宣传栏等多种途径共主动公开政府信息条，其中政府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门户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网站公开政府信息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玉溪网（江川雄关版）公开信息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条，其他方式公开政府信息400余条。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公开类别及数量，公共服务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33条，工作动态3条，图片新闻74条，通知公告63条，最新公开信息44条，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）开展政策解读工作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6次。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三、政府信息依申请公开办理情况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（一）受理申请的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无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对申请的办理情况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无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“不予公开”的政府信息涉及的主要内容及不予公开原因。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无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四、因政府信息公开申请行政复议、提起行政诉讼的情况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全年无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因政府信息公开申请行政复议、提起行政诉讼的情况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五、存在的主要问题及改进措施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（一）工作中存在的主要问题和困难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少数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对信息公开工作重视程度不够，工作主动性不强；主动公开的信息内容不够全面，信息时效性还有待提高。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（二）具体解决办法和改进措施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一是加强学习培训。加强对相关工作人员的业务培训，进一步提高业务能力和工作水平，不断提高政府信息公开工作的质量和水平。二是进一步健全政府信息公开制度，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完善日常工作机制，保障信息公开工作的及时性、有效性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。三是严格依申请公开办理程序。四是加大政府信息公开力度。围绕保障民生和群众关心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的问题，重点推进教育、医疗、住房、交通、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扶贫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、环保等信息公开工作，提高公开信息的数量和质量，增强时效性。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六、需要说明的其他事项与附表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（一）需要说明的其他事项；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本报告中所列数据的统计时间截至201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年12月31日。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本报告的电子版可在“玉溪市政务信息网江川区雄关乡门户网站（http://xxgk.yuxi.gov.cn/jcqzfxxgk/jcqxgx/）”查询。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（二）政府信息公开情况统计表。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p/>
    <w:p>
      <w:pPr>
        <w:autoSpaceDN w:val="0"/>
        <w:adjustRightInd w:val="0"/>
        <w:snapToGrid w:val="0"/>
        <w:spacing w:line="586" w:lineRule="exact"/>
        <w:jc w:val="center"/>
        <w:rPr>
          <w:rFonts w:eastAsia="方正小标宋_GBK"/>
          <w:bCs/>
          <w:sz w:val="44"/>
          <w:szCs w:val="44"/>
        </w:rPr>
      </w:pPr>
    </w:p>
    <w:p>
      <w:pPr>
        <w:autoSpaceDN w:val="0"/>
        <w:adjustRightInd w:val="0"/>
        <w:snapToGrid w:val="0"/>
        <w:spacing w:line="586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政府信息公开情况统计表</w:t>
      </w:r>
    </w:p>
    <w:p>
      <w:pPr>
        <w:autoSpaceDN w:val="0"/>
        <w:adjustRightInd w:val="0"/>
        <w:snapToGrid w:val="0"/>
        <w:spacing w:line="586" w:lineRule="exact"/>
        <w:jc w:val="center"/>
        <w:rPr>
          <w:rFonts w:eastAsia="方正仿宋_GBK"/>
          <w:szCs w:val="32"/>
        </w:rPr>
      </w:pPr>
      <w:r>
        <w:rPr>
          <w:rFonts w:eastAsia="方正仿宋_GBK"/>
          <w:szCs w:val="32"/>
        </w:rPr>
        <w:t>（2017年度）</w:t>
      </w:r>
    </w:p>
    <w:p>
      <w:pPr>
        <w:autoSpaceDN w:val="0"/>
        <w:adjustRightInd w:val="0"/>
        <w:snapToGrid w:val="0"/>
        <w:spacing w:line="586" w:lineRule="exact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填报单位（盖章）：</w:t>
      </w:r>
      <w:r>
        <w:rPr>
          <w:rFonts w:hint="eastAsia" w:eastAsia="方正仿宋_GBK"/>
          <w:szCs w:val="32"/>
          <w:lang w:eastAsia="zh-CN"/>
        </w:rPr>
        <w:t>雄关乡人民政府</w:t>
      </w:r>
    </w:p>
    <w:tbl>
      <w:tblPr>
        <w:tblStyle w:val="6"/>
        <w:tblW w:w="9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6"/>
        <w:gridCol w:w="1065"/>
        <w:gridCol w:w="1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统　计　指　标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单位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统计数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一、主动公开情况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textAlignment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（一）主动公开政府信息数</w:t>
            </w:r>
          </w:p>
          <w:p>
            <w:pPr>
              <w:autoSpaceDN w:val="0"/>
              <w:spacing w:line="586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（不同渠道和方式公开相同信息计1条）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ind w:firstLine="840" w:firstLineChars="300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制发规范性文件总数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textAlignment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1.政府公报公开政府信息数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2.政府网站公开政府信息数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3.政务微博公开政府信息数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4.政务微信公开政府信息数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5.其他方式公开政府信息数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二、回应解读情况</w:t>
            </w:r>
          </w:p>
        </w:tc>
        <w:tc>
          <w:tcPr>
            <w:tcW w:w="2432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（一）回应公众关注热点或重大舆情数</w:t>
            </w:r>
          </w:p>
          <w:p>
            <w:pPr>
              <w:autoSpaceDN w:val="0"/>
              <w:spacing w:line="586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（不同方式回应同一热点或舆情计1次）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1.参加或举办新闻发布会总次数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3.政策解读稿件发布数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篇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4.微博微信回应事件数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5.其他方式回应事件数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三、依申请公开情况</w:t>
            </w:r>
          </w:p>
        </w:tc>
        <w:tc>
          <w:tcPr>
            <w:tcW w:w="2432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（一）收到申请数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1.当面申请数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2.传真申请数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3.网络申请数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4.信函申请数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（二）申请办结数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1.按时办结数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2.延期办结数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（三）申请答复数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1.属于已主动公开范围数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3.同意部分公开答复数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4.不同意公开答复数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其中：涉及国家秘密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涉及商业秘密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涉及个人隐私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5.不属于本行政机关公开数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6.申请信息不存在数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7.告知作出更改补充数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8.告知通过其他途径办理数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四、行政复议数量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五、行政诉讼数量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六、举报投诉数量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万元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八、机构建设和保障经费情况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个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负责政府信息与政务公开工作的具体机构、主要负责人姓名及职务</w:t>
            </w:r>
          </w:p>
        </w:tc>
        <w:tc>
          <w:tcPr>
            <w:tcW w:w="2432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both"/>
              <w:textAlignment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党政办 唐甜  组织委员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个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1.专职人员数（不包括政府公报及政府网站工作人员数）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2.兼职人员数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（四）政府信息公开专项经费</w:t>
            </w:r>
            <w:r>
              <w:rPr>
                <w:rFonts w:eastAsia="方正仿宋_GBK"/>
                <w:sz w:val="28"/>
                <w:szCs w:val="28"/>
              </w:rPr>
              <w:t>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万元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left"/>
              <w:textAlignment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textAlignment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（三）接受培训人员数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86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pPr>
        <w:autoSpaceDN w:val="0"/>
        <w:spacing w:line="586" w:lineRule="exact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单位负责人：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唐甜</w:t>
      </w:r>
      <w:r>
        <w:rPr>
          <w:rFonts w:hint="default" w:ascii="Times New Roman" w:hAnsi="Times New Roman" w:eastAsia="方正仿宋_GBK" w:cs="Times New Roman"/>
          <w:szCs w:val="32"/>
        </w:rPr>
        <w:t>　　　　　审 核 人：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李佩佩</w:t>
      </w:r>
    </w:p>
    <w:p>
      <w:pPr>
        <w:autoSpaceDN w:val="0"/>
        <w:spacing w:line="586" w:lineRule="exact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填  报  人：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王楚寒</w:t>
      </w:r>
      <w:r>
        <w:rPr>
          <w:rFonts w:hint="default" w:ascii="Times New Roman" w:hAnsi="Times New Roman" w:eastAsia="方正仿宋_GBK" w:cs="Times New Roman"/>
          <w:szCs w:val="32"/>
        </w:rPr>
        <w:t xml:space="preserve">        联系电话：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0877-8085201</w:t>
      </w:r>
    </w:p>
    <w:p>
      <w:pPr>
        <w:spacing w:line="586" w:lineRule="exac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填报日期：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2018年1月15日</w:t>
      </w:r>
    </w:p>
    <w:p>
      <w:pPr>
        <w:spacing w:line="586" w:lineRule="exact"/>
        <w:rPr>
          <w:rFonts w:eastAsia="方正仿宋_GBK"/>
          <w:szCs w:val="32"/>
        </w:rPr>
      </w:pPr>
    </w:p>
    <w:p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568" w:y="-10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565" w:h="437" w:hRule="exact" w:wrap="around" w:vAnchor="page" w:hAnchor="page" w:x="1645" w:y="14992" w:anchorLock="1"/>
      <w:jc w:val="center"/>
      <w:rPr>
        <w:rStyle w:val="8"/>
        <w:rFonts w:ascii="宋体" w:hAnsi="宋体"/>
        <w:spacing w:val="10"/>
        <w:sz w:val="28"/>
        <w:szCs w:val="28"/>
      </w:rPr>
    </w:pPr>
    <w:r>
      <w:rPr>
        <w:rStyle w:val="8"/>
        <w:rFonts w:hint="eastAsia" w:ascii="宋体" w:hAnsi="宋体"/>
        <w:spacing w:val="10"/>
        <w:sz w:val="28"/>
        <w:szCs w:val="28"/>
      </w:rPr>
      <w:t xml:space="preserve">— </w:t>
    </w:r>
    <w:r>
      <w:rPr>
        <w:rStyle w:val="8"/>
        <w:rFonts w:ascii="宋体" w:hAnsi="宋体"/>
        <w:spacing w:val="10"/>
        <w:sz w:val="28"/>
        <w:szCs w:val="28"/>
      </w:rPr>
      <w:fldChar w:fldCharType="begin"/>
    </w:r>
    <w:r>
      <w:rPr>
        <w:rStyle w:val="8"/>
        <w:rFonts w:ascii="宋体" w:hAnsi="宋体"/>
        <w:spacing w:val="10"/>
        <w:sz w:val="28"/>
        <w:szCs w:val="28"/>
      </w:rPr>
      <w:instrText xml:space="preserve"> PAGE  \* Arabic </w:instrText>
    </w:r>
    <w:r>
      <w:rPr>
        <w:rStyle w:val="8"/>
        <w:rFonts w:ascii="宋体" w:hAnsi="宋体"/>
        <w:spacing w:val="10"/>
        <w:sz w:val="28"/>
        <w:szCs w:val="28"/>
      </w:rPr>
      <w:fldChar w:fldCharType="separate"/>
    </w:r>
    <w:r>
      <w:rPr>
        <w:rStyle w:val="8"/>
        <w:rFonts w:ascii="宋体" w:hAnsi="宋体"/>
        <w:spacing w:val="10"/>
        <w:sz w:val="28"/>
        <w:szCs w:val="28"/>
      </w:rPr>
      <w:t>4</w:t>
    </w:r>
    <w:r>
      <w:rPr>
        <w:rStyle w:val="8"/>
        <w:rFonts w:ascii="宋体" w:hAnsi="宋体"/>
        <w:spacing w:val="10"/>
        <w:sz w:val="28"/>
        <w:szCs w:val="28"/>
      </w:rPr>
      <w:fldChar w:fldCharType="end"/>
    </w:r>
    <w:r>
      <w:rPr>
        <w:rStyle w:val="8"/>
        <w:rFonts w:hint="eastAsia" w:ascii="宋体" w:hAnsi="宋体"/>
        <w:spacing w:val="10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DA2YmY2YTBlZTVjNTk2NGJhZTc4M2I0ZDhjOTEifQ=="/>
  </w:docVars>
  <w:rsids>
    <w:rsidRoot w:val="00265A43"/>
    <w:rsid w:val="000A08E2"/>
    <w:rsid w:val="001D037D"/>
    <w:rsid w:val="002155F7"/>
    <w:rsid w:val="00265A43"/>
    <w:rsid w:val="003C7721"/>
    <w:rsid w:val="00536C30"/>
    <w:rsid w:val="00566C5E"/>
    <w:rsid w:val="00837C5A"/>
    <w:rsid w:val="00BB39B2"/>
    <w:rsid w:val="00EB1AF6"/>
    <w:rsid w:val="02F216C0"/>
    <w:rsid w:val="0FC03F42"/>
    <w:rsid w:val="148512C7"/>
    <w:rsid w:val="1D5F5F4B"/>
    <w:rsid w:val="1DA84D12"/>
    <w:rsid w:val="32974848"/>
    <w:rsid w:val="360D3621"/>
    <w:rsid w:val="478D44EE"/>
    <w:rsid w:val="52F25A00"/>
    <w:rsid w:val="53EA0197"/>
    <w:rsid w:val="564C1EFF"/>
    <w:rsid w:val="5ED12533"/>
    <w:rsid w:val="6574365C"/>
    <w:rsid w:val="681B1984"/>
    <w:rsid w:val="6F723B41"/>
    <w:rsid w:val="70016FB2"/>
    <w:rsid w:val="7B04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2654</Words>
  <Characters>2849</Characters>
  <Lines>71</Lines>
  <Paragraphs>20</Paragraphs>
  <TotalTime>0</TotalTime>
  <ScaleCrop>false</ScaleCrop>
  <LinksUpToDate>false</LinksUpToDate>
  <CharactersWithSpaces>2899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2018-01-24T01:10:00Z</dcterms:created>
  <dc:creator>sa</dc:creator>
  <cp:lastModifiedBy>Administrator</cp:lastModifiedBy>
  <dcterms:modified xsi:type="dcterms:W3CDTF">2023-07-19T02:44:59Z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9BA20DDDD7E944CE9E1B5B97DF7EED91_12</vt:lpwstr>
  </property>
</Properties>
</file>