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安化乡2020年政府信息公开工作年度报告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安化乡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严格按照《中华人民共和国政府信息公开条例》和《江川区政务公开工作要点》要求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政务公开，全面完成了2020年政府信息公开工作，现将开展工作有关情况汇报如下：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为加大网络宣传力度，我乡安排了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综合管理办公室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专人负责信息采集上报工作，每周更新信息1-2次，充分发挥了网站重要信息宣传、发布的作用。截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目前，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信息公开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门户网站公开信息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“醉美彝乡安化（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zmyxah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）”微信公众号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更新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390条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173460元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83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554"/>
        <w:gridCol w:w="554"/>
        <w:gridCol w:w="554"/>
        <w:gridCol w:w="560"/>
        <w:gridCol w:w="554"/>
        <w:gridCol w:w="555"/>
        <w:gridCol w:w="555"/>
        <w:gridCol w:w="555"/>
        <w:gridCol w:w="561"/>
        <w:gridCol w:w="555"/>
        <w:gridCol w:w="555"/>
        <w:gridCol w:w="555"/>
        <w:gridCol w:w="555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27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行政复议</w:t>
            </w:r>
          </w:p>
        </w:tc>
        <w:tc>
          <w:tcPr>
            <w:tcW w:w="5563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27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未经复议直接起诉</w:t>
            </w:r>
          </w:p>
        </w:tc>
        <w:tc>
          <w:tcPr>
            <w:tcW w:w="27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  <w:tblCellSpacing w:w="0" w:type="dxa"/>
          <w:jc w:val="center"/>
        </w:trPr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（一）存在问题：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政府信息公开监督的力度不够，对政府信息公开的认识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还有一定差距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，对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极少部分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需要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公开的内容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在时效上还有待进一步提升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；政府信息公开工作协调，组织不够紧密，工作上还存在不够细致的问题；政府信息公开工作质量、版式创新、便民性上还需进一步提高。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（二）改进措施：下一步将加大对综合管理办公室人员的职工管理，组织办公室人员学习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《政府信息公开条例》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规范我乡政府信息公开管理，做到信息报送及时、准确、全面。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BF115BF"/>
    <w:rsid w:val="257F7CDD"/>
    <w:rsid w:val="363C50A6"/>
    <w:rsid w:val="388D78C9"/>
    <w:rsid w:val="50401572"/>
    <w:rsid w:val="5F67367E"/>
    <w:rsid w:val="60AC584C"/>
    <w:rsid w:val="67817247"/>
    <w:rsid w:val="68D564AE"/>
    <w:rsid w:val="FD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2020-01-06T08:04:00Z</dcterms:created>
  <dc:creator>午夜阳光1390285921</dc:creator>
  <cp:lastModifiedBy>user</cp:lastModifiedBy>
  <dcterms:modified xsi:type="dcterms:W3CDTF">2023-09-05T11:21:13Z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913FFB21022D4829A6E3B51697F9A6F0</vt:lpwstr>
  </property>
</Properties>
</file>