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"/>
        <w:gridCol w:w="992"/>
        <w:gridCol w:w="1011"/>
        <w:gridCol w:w="502"/>
        <w:gridCol w:w="1141"/>
        <w:gridCol w:w="927"/>
        <w:gridCol w:w="1328"/>
        <w:gridCol w:w="496"/>
        <w:gridCol w:w="542"/>
        <w:gridCol w:w="502"/>
        <w:gridCol w:w="5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0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公开目录</w:t>
            </w:r>
          </w:p>
        </w:tc>
        <w:tc>
          <w:tcPr>
            <w:tcW w:w="50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责任部门</w:t>
            </w:r>
          </w:p>
        </w:tc>
        <w:tc>
          <w:tcPr>
            <w:tcW w:w="11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公开依据</w:t>
            </w:r>
          </w:p>
        </w:tc>
        <w:tc>
          <w:tcPr>
            <w:tcW w:w="92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公开时限</w:t>
            </w:r>
          </w:p>
        </w:tc>
        <w:tc>
          <w:tcPr>
            <w:tcW w:w="13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公开渠道</w:t>
            </w:r>
          </w:p>
        </w:tc>
        <w:tc>
          <w:tcPr>
            <w:tcW w:w="103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公开对象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公开方式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1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一级事项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二级事项</w:t>
            </w:r>
          </w:p>
        </w:tc>
        <w:tc>
          <w:tcPr>
            <w:tcW w:w="50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全社会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特定群体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主动公开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依申请公开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重点领域信息公开专栏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公开国民经济和社会发展规划</w:t>
            </w:r>
          </w:p>
        </w:tc>
        <w:tc>
          <w:tcPr>
            <w:tcW w:w="50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bookmarkStart w:id="0" w:name="_GoBack"/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bookmarkEnd w:id="0"/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专项规划</w:t>
            </w:r>
          </w:p>
        </w:tc>
        <w:tc>
          <w:tcPr>
            <w:tcW w:w="50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区域规划及相关政策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行政规章和规范性文件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机构概况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机关职能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机构设置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领导分工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党政领导班子成员及工作分工信息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部门预决算公开专栏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财政预算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信息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财政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决算信息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政府信息公开年度报告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政府工作报告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工作要点落实情况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公告公示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重大建设项目的批准和实施情况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行政事业性收费项目及其依据、标准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国民经济和社会发展统计信息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公告公示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集中采购项目的目录、标准及实施情况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市政建设、公共服务、公益事业、土地征收、房屋征收、治安管理、社会救助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农业农村政策、农田水利工程建设运营、农村土地承包经营权流转、宅基地使用情况审核、土地征收、房屋征收、筹资筹劳、社会救助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社会民生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扶贫、教育、医疗、社会保障、促进就业等方面的政策、措施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19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社会民生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突发公共事件的应急预案、预警信息及应对情况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环境保护、公共卫生、安全生产、食品药品、产品质量的监督检查情况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实时信息公开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31"/>
                <w:szCs w:val="31"/>
              </w:rPr>
              <w:t>公开其他依照法律法规和国家有关规定应当主动公开的重要信息</w:t>
            </w: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星云街道办事处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国务院令第711号</w:t>
            </w: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■政府网站       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□发布会听证会   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□公开查阅点     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300" w:lineRule="atLeast"/>
              <w:ind w:left="0" w:right="0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GJlNjQ1NGNiYmFkOTQ4YjdiYzYzNGIyYzM4MzYifQ=="/>
  </w:docVars>
  <w:rsids>
    <w:rsidRoot w:val="7B210BAD"/>
    <w:rsid w:val="383E5737"/>
    <w:rsid w:val="3D5355EC"/>
    <w:rsid w:val="7B21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2022-11-24T06:32:00Z</dcterms:created>
  <dc:creator>Administrator</dc:creator>
  <cp:lastModifiedBy>雷溪莹</cp:lastModifiedBy>
  <dcterms:modified xsi:type="dcterms:W3CDTF">2024-01-31T09:07:07Z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0261CB0CEB784773B040771EA407B3CF_12</vt:lpwstr>
  </property>
</Properties>
</file>