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90" w:lineRule="exact"/>
        <w:jc w:val="center"/>
        <w:rPr>
          <w:rFonts w:hint="eastAsia" w:ascii="方正小标宋_GBK" w:eastAsia="方正小标宋_GBK"/>
          <w:sz w:val="44"/>
          <w:szCs w:val="44"/>
          <w:lang w:eastAsia="zh-CN"/>
        </w:rPr>
      </w:pPr>
      <w:r>
        <w:rPr>
          <w:rFonts w:hint="eastAsia" w:ascii="方正小标宋_GBK" w:eastAsia="方正小标宋_GBK"/>
          <w:sz w:val="44"/>
          <w:szCs w:val="44"/>
          <w:lang w:eastAsia="zh-CN"/>
        </w:rPr>
        <w:t>雄关乡2020年政府信息公开工作年度报告</w:t>
      </w:r>
    </w:p>
    <w:p>
      <w:pPr>
        <w:widowControl w:val="0"/>
        <w:spacing w:line="400" w:lineRule="exact"/>
        <w:rPr>
          <w:rFonts w:eastAsia="方正仿宋_GBK"/>
          <w:sz w:val="32"/>
          <w:szCs w:val="32"/>
          <w:lang w:eastAsia="zh-CN"/>
        </w:rPr>
      </w:pPr>
    </w:p>
    <w:p>
      <w:pPr>
        <w:widowControl w:val="0"/>
        <w:spacing w:line="590" w:lineRule="exact"/>
        <w:rPr>
          <w:rFonts w:hint="eastAsia" w:ascii="方正黑体_GBK" w:eastAsia="方正黑体_GBK"/>
          <w:sz w:val="32"/>
          <w:szCs w:val="32"/>
          <w:lang w:eastAsia="zh-CN"/>
        </w:rPr>
      </w:pPr>
      <w:r>
        <w:rPr>
          <w:rFonts w:hint="eastAsia" w:ascii="方正黑体_GBK" w:eastAsia="方正黑体_GBK"/>
          <w:sz w:val="32"/>
          <w:szCs w:val="32"/>
          <w:lang w:eastAsia="zh-CN"/>
        </w:rPr>
        <w:t>一、总体情况</w:t>
      </w:r>
    </w:p>
    <w:p>
      <w:pPr>
        <w:pStyle w:val="4"/>
        <w:widowControl/>
        <w:shd w:val="clear" w:color="auto" w:fill="FFFFFF"/>
        <w:spacing w:beforeAutospacing="0" w:afterAutospacing="0" w:line="590" w:lineRule="exact"/>
        <w:ind w:firstLine="63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年，雄关乡人民政府政务公开工作严格按照《中华人民共和国政府信息公开条例》和《江川区政务公开工作要点》要求，坚持依法办事，以便民、透明、廉洁、高效为目标，全面完成了20</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年政府政务公开工作</w:t>
      </w:r>
      <w:r>
        <w:rPr>
          <w:rFonts w:hint="default" w:ascii="Times New Roman" w:hAnsi="Times New Roman" w:eastAsia="方正仿宋_GBK" w:cs="Times New Roman"/>
          <w:sz w:val="32"/>
          <w:szCs w:val="32"/>
          <w:lang w:eastAsia="zh-CN"/>
        </w:rPr>
        <w:t>。</w:t>
      </w:r>
    </w:p>
    <w:p>
      <w:pPr>
        <w:pStyle w:val="4"/>
        <w:widowControl/>
        <w:shd w:val="clear" w:color="auto" w:fill="FFFFFF"/>
        <w:spacing w:beforeAutospacing="0" w:afterAutospacing="0" w:line="590" w:lineRule="exact"/>
        <w:ind w:firstLine="630"/>
        <w:rPr>
          <w:rFonts w:hint="eastAsia" w:ascii="方正楷体_GBK" w:hAnsi="方正楷体_GBK" w:eastAsia="方正楷体_GBK" w:cs="方正楷体_GBK"/>
          <w:sz w:val="32"/>
          <w:szCs w:val="32"/>
          <w:shd w:val="clear" w:color="auto" w:fill="FFFFFF"/>
          <w:lang w:eastAsia="zh-CN"/>
        </w:rPr>
      </w:pPr>
      <w:r>
        <w:rPr>
          <w:rFonts w:hint="eastAsia" w:ascii="方正楷体_GBK" w:hAnsi="方正楷体_GBK" w:eastAsia="方正楷体_GBK" w:cs="方正楷体_GBK"/>
          <w:sz w:val="32"/>
          <w:szCs w:val="32"/>
          <w:shd w:val="clear" w:color="auto" w:fill="FFFFFF"/>
          <w:lang w:eastAsia="zh-CN"/>
        </w:rPr>
        <w:t>（一）加强政策解读和回应关切</w:t>
      </w:r>
    </w:p>
    <w:p>
      <w:pPr>
        <w:pStyle w:val="4"/>
        <w:widowControl/>
        <w:shd w:val="clear" w:color="auto" w:fill="FFFFFF"/>
        <w:spacing w:beforeAutospacing="0" w:afterAutospacing="0" w:line="590" w:lineRule="exact"/>
        <w:ind w:firstLine="645"/>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val="0"/>
          <w:bCs w:val="0"/>
          <w:sz w:val="32"/>
          <w:szCs w:val="32"/>
          <w:shd w:val="clear" w:color="auto" w:fill="FFFFFF"/>
          <w:lang w:val="en-US" w:eastAsia="zh-CN"/>
        </w:rPr>
        <w:t>1.</w:t>
      </w:r>
      <w:r>
        <w:rPr>
          <w:rFonts w:hint="default" w:ascii="Times New Roman" w:hAnsi="Times New Roman" w:eastAsia="方正仿宋_GBK" w:cs="Times New Roman"/>
          <w:b w:val="0"/>
          <w:bCs w:val="0"/>
          <w:sz w:val="32"/>
          <w:szCs w:val="32"/>
          <w:shd w:val="clear" w:color="auto" w:fill="FFFFFF"/>
        </w:rPr>
        <w:t> 深入解读重要政策。</w:t>
      </w:r>
      <w:r>
        <w:rPr>
          <w:rFonts w:hint="default" w:ascii="Times New Roman" w:hAnsi="Times New Roman" w:eastAsia="方正仿宋_GBK" w:cs="Times New Roman"/>
          <w:sz w:val="32"/>
          <w:szCs w:val="32"/>
          <w:shd w:val="clear" w:color="auto" w:fill="FFFFFF"/>
        </w:rPr>
        <w:t>乡政府把政务公开工作纳入日常工作的重要一环，努力实现政务公开及时、准确、全面地公开。在乡政府门户网站设置政策解读栏目，传达各级政府政策解读，发布乡政府对涉及面广、社会关注度高的法规政策和重大措施的政策的解疑释惑等信息，</w:t>
      </w:r>
      <w:r>
        <w:rPr>
          <w:rFonts w:hint="eastAsia" w:eastAsia="方正仿宋_GBK" w:cs="Times New Roman"/>
          <w:sz w:val="32"/>
          <w:szCs w:val="32"/>
          <w:shd w:val="clear" w:color="auto" w:fill="FFFFFF"/>
          <w:lang w:val="en-US" w:eastAsia="zh-CN"/>
        </w:rPr>
        <w:t>2020年</w:t>
      </w:r>
      <w:r>
        <w:rPr>
          <w:rFonts w:hint="default" w:ascii="Times New Roman" w:hAnsi="Times New Roman" w:eastAsia="方正仿宋_GBK" w:cs="Times New Roman"/>
          <w:sz w:val="32"/>
          <w:szCs w:val="32"/>
          <w:shd w:val="clear" w:color="auto" w:fill="FFFFFF"/>
        </w:rPr>
        <w:t>共解读政策</w:t>
      </w:r>
      <w:r>
        <w:rPr>
          <w:rFonts w:hint="eastAsia" w:ascii="Times New Roman" w:hAnsi="Times New Roman" w:eastAsia="方正仿宋_GBK" w:cs="Times New Roman"/>
          <w:sz w:val="32"/>
          <w:szCs w:val="32"/>
          <w:shd w:val="clear" w:color="auto" w:fill="FFFFFF"/>
          <w:lang w:val="en-US" w:eastAsia="zh-CN"/>
        </w:rPr>
        <w:t>26</w:t>
      </w:r>
      <w:r>
        <w:rPr>
          <w:rFonts w:hint="default" w:ascii="Times New Roman" w:hAnsi="Times New Roman" w:eastAsia="方正仿宋_GBK" w:cs="Times New Roman"/>
          <w:sz w:val="32"/>
          <w:szCs w:val="32"/>
          <w:shd w:val="clear" w:color="auto" w:fill="FFFFFF"/>
        </w:rPr>
        <w:t>件。</w:t>
      </w:r>
    </w:p>
    <w:p>
      <w:pPr>
        <w:pStyle w:val="4"/>
        <w:widowControl/>
        <w:shd w:val="clear" w:color="auto" w:fill="FFFFFF"/>
        <w:spacing w:beforeAutospacing="0" w:afterAutospacing="0" w:line="590" w:lineRule="exact"/>
        <w:ind w:firstLine="645"/>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val="0"/>
          <w:bCs w:val="0"/>
          <w:sz w:val="32"/>
          <w:szCs w:val="32"/>
          <w:shd w:val="clear" w:color="auto" w:fill="FFFFFF"/>
          <w:lang w:val="en-US" w:eastAsia="zh-CN"/>
        </w:rPr>
        <w:t>2.积极回应社会关切，建立健全政务公开中政务舆情的收集、研判、处置与回应机制。</w:t>
      </w:r>
      <w:r>
        <w:rPr>
          <w:rFonts w:hint="default" w:ascii="Times New Roman" w:hAnsi="Times New Roman" w:eastAsia="方正仿宋_GBK" w:cs="Times New Roman"/>
          <w:sz w:val="32"/>
          <w:szCs w:val="32"/>
          <w:shd w:val="clear" w:color="auto" w:fill="FFFFFF"/>
        </w:rPr>
        <w:t>雄关乡针对人民群众参与媒体关注度高的内容，按照责任分工与办理程序，及时了解舆论关注的焦点、热点和关键问题，安排负责同志有针对性地做好回应工作。对涉及本地本部门的重要政务舆情，认真研判处置，及时借助媒体、网站等渠道发布准确信息。针对涉及突发事件的各种虚假不实信息，迅速澄清事实，消除不良影响。对涉及特别重大、重大突发事件的政务舆情做到快速反应、及时发声，并在第一时间上报区委、区政府。</w:t>
      </w:r>
    </w:p>
    <w:p>
      <w:pPr>
        <w:pStyle w:val="4"/>
        <w:widowControl/>
        <w:shd w:val="clear" w:color="auto" w:fill="FFFFFF"/>
        <w:spacing w:beforeAutospacing="0" w:afterAutospacing="0" w:line="590" w:lineRule="exact"/>
        <w:ind w:firstLine="645"/>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val="0"/>
          <w:bCs w:val="0"/>
          <w:sz w:val="32"/>
          <w:szCs w:val="32"/>
          <w:shd w:val="clear" w:color="auto" w:fill="FFFFFF"/>
          <w:lang w:val="en-US" w:eastAsia="zh-CN"/>
        </w:rPr>
        <w:t>3.增强解读回应效果。</w:t>
      </w:r>
      <w:r>
        <w:rPr>
          <w:rFonts w:hint="default" w:ascii="Times New Roman" w:hAnsi="Times New Roman" w:eastAsia="方正仿宋_GBK" w:cs="Times New Roman"/>
          <w:sz w:val="32"/>
          <w:szCs w:val="32"/>
          <w:shd w:val="clear" w:color="auto" w:fill="FFFFFF"/>
        </w:rPr>
        <w:t>解读政策时，着重解读政策措施的背景依据、目标任务、主要内容、涉及范围、执行标准，以及注意事项、关键词诠释、惠民利民措施、新旧政策差异等，使政策内涵透明，避免误解误读。积极利用网络传播特点，灵活运用数字化、图片图解图表、音频视频等方式，增强解读效果。对一些专业性较强的政策，进行形象化、通俗化解读，多举实例、多讲故事，确保广大人民群众“听得懂、好明白、能理解”。充分运用新闻媒体、政府网站等传播媒介，发挥好主流媒体“定向定调”作用，增强政策解读的传播力和影响力，正确引导舆论。</w:t>
      </w:r>
    </w:p>
    <w:p>
      <w:pPr>
        <w:pStyle w:val="4"/>
        <w:widowControl/>
        <w:shd w:val="clear" w:color="auto" w:fill="FFFFFF"/>
        <w:spacing w:beforeAutospacing="0" w:afterAutospacing="0" w:line="590" w:lineRule="exact"/>
        <w:ind w:firstLine="630"/>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shd w:val="clear" w:color="auto" w:fill="FFFFFF"/>
          <w:lang w:val="en-US" w:eastAsia="zh-CN"/>
        </w:rPr>
        <w:t>4.推进重要决策部署公开</w:t>
      </w:r>
      <w:r>
        <w:rPr>
          <w:rFonts w:hint="default" w:ascii="Times New Roman" w:hAnsi="Times New Roman" w:eastAsia="方正仿宋_GBK" w:cs="Times New Roman"/>
          <w:b/>
          <w:bCs/>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按照《云南省重大行政决策程序规定》和《玉溪市重大行政决策程序规定（试行）》，在公开基本内容的基础上，重点公开与群众切身利益密切的相关事项，以及群众最关心、反映最强烈的热点问题。对可以公开的重点工作、重大决策听证与重要事项进行严格审查，咨询法律顾问，通过各类政务平台全面准确地发布，跟踪了解群众意见，及时调整完善。与玉溪精恒律师事务所合作，在推行重大决策和重要事务时，都会向律师征询意见，问计问策，使各项事务符合法律法规制度等。严格落实重大行政决策公众参与、专家论证、风险评估、合法性审查、集体讨论决定的程序。进一步推进重大决策预公开，涉及公共利益和公众权益的重大事项，除依法应当保密外均要主动向社会公布决策草案、决策依据等，通过听证座谈、网络征集、咨询协商、媒体沟通等多种形式，广泛听取意见</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shd w:val="clear" w:color="auto" w:fill="FFFFFF"/>
        </w:rPr>
        <w:t>围绕20</w:t>
      </w:r>
      <w:r>
        <w:rPr>
          <w:rFonts w:hint="eastAsia" w:ascii="Times New Roman" w:hAnsi="Times New Roman" w:eastAsia="方正仿宋_GBK" w:cs="Times New Roman"/>
          <w:sz w:val="32"/>
          <w:szCs w:val="32"/>
          <w:shd w:val="clear" w:color="auto" w:fill="FFFFFF"/>
          <w:lang w:val="en-US" w:eastAsia="zh-CN"/>
        </w:rPr>
        <w:t>20</w:t>
      </w:r>
      <w:r>
        <w:rPr>
          <w:rFonts w:hint="default" w:ascii="Times New Roman" w:hAnsi="Times New Roman" w:eastAsia="方正仿宋_GBK" w:cs="Times New Roman"/>
          <w:sz w:val="32"/>
          <w:szCs w:val="32"/>
          <w:shd w:val="clear" w:color="auto" w:fill="FFFFFF"/>
        </w:rPr>
        <w:t>年江川区《政府工作报告》重点工作任务的贯彻落实，加大稳增长、促改革、调结构、惠民生、防风险、保稳定系列政策措施的执行和落实情况公开，依法依规公开人大代表建议和政协提案办理结果。</w:t>
      </w:r>
    </w:p>
    <w:p>
      <w:pPr>
        <w:spacing w:line="590" w:lineRule="exact"/>
        <w:ind w:firstLine="640" w:firstLineChars="200"/>
        <w:rPr>
          <w:rFonts w:hint="default" w:ascii="Times New Roman" w:hAnsi="Times New Roman" w:eastAsia="方正仿宋_GBK" w:cs="Times New Roman"/>
          <w:b w:val="0"/>
          <w:bCs/>
          <w:kern w:val="0"/>
          <w:sz w:val="32"/>
          <w:szCs w:val="32"/>
          <w:shd w:val="clear" w:color="auto" w:fill="FFFFFF"/>
        </w:rPr>
      </w:pPr>
      <w:r>
        <w:rPr>
          <w:rFonts w:hint="default" w:ascii="Times New Roman" w:hAnsi="Times New Roman" w:eastAsia="方正仿宋_GBK" w:cs="Times New Roman"/>
          <w:b w:val="0"/>
          <w:bCs w:val="0"/>
          <w:kern w:val="0"/>
          <w:sz w:val="32"/>
          <w:szCs w:val="32"/>
          <w:shd w:val="clear" w:color="auto" w:fill="FFFFFF"/>
          <w:lang w:val="en-US" w:eastAsia="zh-CN" w:bidi="ar"/>
        </w:rPr>
        <w:t>5.深化“放管服”改革信息公开。</w:t>
      </w:r>
      <w:r>
        <w:rPr>
          <w:rFonts w:hint="default" w:ascii="Times New Roman" w:hAnsi="Times New Roman" w:eastAsia="方正仿宋_GBK" w:cs="Times New Roman"/>
          <w:kern w:val="0"/>
          <w:sz w:val="32"/>
          <w:szCs w:val="32"/>
          <w:shd w:val="clear" w:color="auto" w:fill="FFFFFF"/>
        </w:rPr>
        <w:t>围绕“放管服”改革新任务新举措，成立了以乡党委书记任组长，乡长任常务副组长，其余班子成员任副组长，各中心（站所）主任（长）、各村（社区）党总支书记、主任为成员的雄关乡减税降费及优化营商环境工作领导小组，明确乡综合管理办公室、财政所、农经中心为牵头部门，分别牵头做好“放管服”、规范涉企收费和检查、优化营商环境三项重点工作，确保工作顺利推进。先后开展了优化审批服务、规范涉企收费和检查、优化企业服务等重点工作，全乡营商环境得到进一步优化。</w:t>
      </w:r>
      <w:r>
        <w:rPr>
          <w:rFonts w:hint="default" w:ascii="Times New Roman" w:hAnsi="Times New Roman" w:eastAsia="方正仿宋_GBK" w:cs="Times New Roman"/>
          <w:b w:val="0"/>
          <w:bCs/>
          <w:sz w:val="32"/>
          <w:szCs w:val="32"/>
        </w:rPr>
        <w:t>在优化审批服务方面：一是</w:t>
      </w:r>
      <w:r>
        <w:rPr>
          <w:rFonts w:hint="default" w:ascii="Times New Roman" w:hAnsi="Times New Roman" w:eastAsia="方正仿宋_GBK" w:cs="Times New Roman"/>
          <w:b w:val="0"/>
          <w:bCs/>
          <w:kern w:val="0"/>
          <w:sz w:val="32"/>
          <w:szCs w:val="32"/>
          <w:shd w:val="clear" w:color="auto" w:fill="FFFFFF"/>
        </w:rPr>
        <w:t>按时完成我乡行政权力清单、责任清单编制工作，进一步厘清我乡各中心（站所）职能职责，提高企业办事效率。</w:t>
      </w:r>
      <w:r>
        <w:rPr>
          <w:rFonts w:hint="default" w:ascii="Times New Roman" w:hAnsi="Times New Roman" w:eastAsia="方正仿宋_GBK" w:cs="Times New Roman"/>
          <w:b w:val="0"/>
          <w:bCs/>
          <w:sz w:val="32"/>
          <w:szCs w:val="32"/>
        </w:rPr>
        <w:t>二是</w:t>
      </w:r>
      <w:r>
        <w:rPr>
          <w:rFonts w:hint="default" w:ascii="Times New Roman" w:hAnsi="Times New Roman" w:eastAsia="方正仿宋_GBK" w:cs="Times New Roman"/>
          <w:b w:val="0"/>
          <w:bCs/>
          <w:kern w:val="0"/>
          <w:sz w:val="32"/>
          <w:szCs w:val="32"/>
          <w:shd w:val="clear" w:color="auto" w:fill="FFFFFF"/>
        </w:rPr>
        <w:t>行政审批严格按照省、市、区公布的行政审批目录，对划转的事项进行全面梳理，确定审批事项。</w:t>
      </w:r>
      <w:r>
        <w:rPr>
          <w:rFonts w:hint="default" w:ascii="Times New Roman" w:hAnsi="Times New Roman" w:eastAsia="方正仿宋_GBK" w:cs="Times New Roman"/>
          <w:b w:val="0"/>
          <w:bCs/>
          <w:sz w:val="32"/>
          <w:szCs w:val="32"/>
        </w:rPr>
        <w:t>三是精简行政许可事项申报材料。全面梳理并压缩审批时限，所有审批事项都要严格按法定时限做到零超时。在涉企收费专项检查方面：</w:t>
      </w:r>
      <w:r>
        <w:rPr>
          <w:rFonts w:hint="default" w:ascii="Times New Roman" w:hAnsi="Times New Roman" w:eastAsia="方正仿宋_GBK" w:cs="Times New Roman"/>
          <w:sz w:val="32"/>
          <w:szCs w:val="32"/>
        </w:rPr>
        <w:t>严格参照行政事业性收费政策及目录清单对本单位收费情况进行自查，通过自查发现本单位无行政事业性收费及经营服务性收费，不存在违规收费行为。</w:t>
      </w:r>
      <w:r>
        <w:rPr>
          <w:rFonts w:hint="default" w:ascii="Times New Roman" w:hAnsi="Times New Roman" w:eastAsia="方正仿宋_GBK" w:cs="Times New Roman"/>
          <w:b w:val="0"/>
          <w:bCs/>
          <w:sz w:val="32"/>
          <w:szCs w:val="32"/>
        </w:rPr>
        <w:t>在优化企业服务方面：一是</w:t>
      </w:r>
      <w:r>
        <w:rPr>
          <w:rFonts w:hint="default" w:ascii="Times New Roman" w:hAnsi="Times New Roman" w:eastAsia="方正仿宋_GBK" w:cs="Times New Roman"/>
          <w:b w:val="0"/>
          <w:bCs/>
          <w:kern w:val="0"/>
          <w:sz w:val="32"/>
          <w:szCs w:val="32"/>
          <w:shd w:val="clear" w:color="auto" w:fill="FFFFFF"/>
        </w:rPr>
        <w:t>建立班子成员联系辖区内企业制度，要求班子成员要定期到联系企业调研，了解企业生产经营情况，帮助企业解决实际困难。</w:t>
      </w:r>
      <w:r>
        <w:rPr>
          <w:rFonts w:hint="default" w:ascii="Times New Roman" w:hAnsi="Times New Roman" w:eastAsia="方正仿宋_GBK" w:cs="Times New Roman"/>
          <w:b w:val="0"/>
          <w:bCs/>
          <w:sz w:val="32"/>
          <w:szCs w:val="32"/>
        </w:rPr>
        <w:t>二是</w:t>
      </w:r>
      <w:r>
        <w:rPr>
          <w:rFonts w:hint="default" w:ascii="Times New Roman" w:hAnsi="Times New Roman" w:eastAsia="方正仿宋_GBK" w:cs="Times New Roman"/>
          <w:b w:val="0"/>
          <w:bCs/>
          <w:kern w:val="0"/>
          <w:sz w:val="32"/>
          <w:szCs w:val="32"/>
          <w:shd w:val="clear" w:color="auto" w:fill="FFFFFF"/>
        </w:rPr>
        <w:t>举全乡之力服务好江川雄关农产品物流产业园、江川雄关花卉科技示范园落地项目的建设。</w:t>
      </w:r>
    </w:p>
    <w:p>
      <w:pPr>
        <w:spacing w:line="590" w:lineRule="exact"/>
        <w:ind w:firstLine="640" w:firstLineChars="200"/>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b w:val="0"/>
          <w:bCs w:val="0"/>
          <w:kern w:val="0"/>
          <w:sz w:val="32"/>
          <w:szCs w:val="32"/>
          <w:shd w:val="clear" w:color="auto" w:fill="FFFFFF"/>
          <w:lang w:val="en-US" w:eastAsia="zh-CN" w:bidi="ar"/>
        </w:rPr>
        <w:t>6.推进政府网站优质规范发展。</w:t>
      </w:r>
      <w:r>
        <w:rPr>
          <w:rFonts w:hint="default" w:ascii="Times New Roman" w:hAnsi="Times New Roman" w:eastAsia="方正仿宋_GBK" w:cs="Times New Roman"/>
          <w:kern w:val="0"/>
          <w:sz w:val="32"/>
          <w:szCs w:val="32"/>
          <w:shd w:val="clear" w:color="auto" w:fill="FFFFFF"/>
        </w:rPr>
        <w:t>严格落实网络意识形态责任制，加强政府信息公开审查。对拟公开的政府信息进行严格审查，加强公开内容表述、公开时机、公开方式的研判，未发生信息发布失信、影响社会稳定等问题。充分运用江川区人民政府门户网站和雄关乡微信公众号等平台，每月更新与群众息息相关的社会民生各项工作或活动开展情况，提高公众对雄关乡工作的知晓率和满意率。此外，通过网络理政平台及时了解群众诉求和问询，解决群众关心及</w:t>
      </w:r>
      <w:r>
        <w:rPr>
          <w:rFonts w:hint="eastAsia" w:eastAsia="方正仿宋_GBK" w:cs="Times New Roman"/>
          <w:kern w:val="0"/>
          <w:sz w:val="32"/>
          <w:szCs w:val="32"/>
          <w:shd w:val="clear" w:color="auto" w:fill="FFFFFF"/>
          <w:lang w:eastAsia="zh-CN"/>
        </w:rPr>
        <w:t>反映</w:t>
      </w:r>
      <w:r>
        <w:rPr>
          <w:rFonts w:hint="default" w:ascii="Times New Roman" w:hAnsi="Times New Roman" w:eastAsia="方正仿宋_GBK" w:cs="Times New Roman"/>
          <w:kern w:val="0"/>
          <w:sz w:val="32"/>
          <w:szCs w:val="32"/>
          <w:shd w:val="clear" w:color="auto" w:fill="FFFFFF"/>
        </w:rPr>
        <w:t>强烈的问题，为群众答疑解惑。一年来，我乡未收到涉及政务公开工作的举报、投诉。</w:t>
      </w:r>
    </w:p>
    <w:p>
      <w:pPr>
        <w:pStyle w:val="4"/>
        <w:widowControl/>
        <w:shd w:val="clear" w:color="auto" w:fill="FFFFFF"/>
        <w:spacing w:beforeAutospacing="0" w:afterAutospacing="0" w:line="590" w:lineRule="exact"/>
        <w:ind w:firstLine="645"/>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val="0"/>
          <w:bCs w:val="0"/>
          <w:sz w:val="32"/>
          <w:szCs w:val="32"/>
          <w:shd w:val="clear" w:color="auto" w:fill="FFFFFF"/>
          <w:lang w:val="en-US" w:eastAsia="zh-CN"/>
        </w:rPr>
        <w:t>7.加快办事大厅线上线下融合发展。</w:t>
      </w:r>
      <w:r>
        <w:rPr>
          <w:rFonts w:hint="default" w:ascii="Times New Roman" w:hAnsi="Times New Roman" w:eastAsia="方正仿宋_GBK" w:cs="Times New Roman"/>
          <w:sz w:val="32"/>
          <w:szCs w:val="32"/>
          <w:shd w:val="clear" w:color="auto" w:fill="FFFFFF"/>
        </w:rPr>
        <w:t>进一步整合优化各级政务服务实体办事大厅“一站式”功能，加快实现“一次办理”。乡党群服务中心全面推行“一站式”服务，积极对接区政务服务中心同步办事指南标准，不断提升便民服务工作实效。</w:t>
      </w:r>
    </w:p>
    <w:p>
      <w:pPr>
        <w:pStyle w:val="4"/>
        <w:widowControl/>
        <w:shd w:val="clear" w:color="auto" w:fill="FFFFFF"/>
        <w:spacing w:beforeAutospacing="0" w:afterAutospacing="0" w:line="590" w:lineRule="exact"/>
        <w:ind w:firstLine="645"/>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val="0"/>
          <w:bCs w:val="0"/>
          <w:sz w:val="32"/>
          <w:szCs w:val="32"/>
          <w:shd w:val="clear" w:color="auto" w:fill="FFFFFF"/>
          <w:lang w:val="en-US" w:eastAsia="zh-CN"/>
        </w:rPr>
        <w:t>8.抓好政府信息公开条例的贯彻落实。</w:t>
      </w:r>
      <w:r>
        <w:rPr>
          <w:rFonts w:hint="default" w:ascii="Times New Roman" w:hAnsi="Times New Roman" w:eastAsia="方正仿宋_GBK" w:cs="Times New Roman"/>
          <w:sz w:val="32"/>
          <w:szCs w:val="32"/>
          <w:shd w:val="clear" w:color="auto" w:fill="FFFFFF"/>
        </w:rPr>
        <w:t>加大基层政府信息公开和数据开放力度，按照《云南省政府信息公开规定》要求，根据本地区的具体情况，全面主动贯彻落实农业农村政策、农田水利工程建设运营、农村土地承包经营权流转、宅基地使用情况审核、土地征收、房屋征收、筹资筹劳、社会救助等方面的政府信息，围绕实施精准扶贫、精准脱贫，加大对低保户、临时救助对象、特困人员、高龄老人、残疾人等工作公开力度，加强台账登记管理。                 </w:t>
      </w:r>
    </w:p>
    <w:p>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kern w:val="0"/>
          <w:sz w:val="32"/>
          <w:szCs w:val="32"/>
          <w:shd w:val="clear" w:color="auto" w:fill="FFFFFF"/>
          <w:lang w:val="en-US" w:eastAsia="zh-CN" w:bidi="ar"/>
        </w:rPr>
        <w:t>9.加强相关基础工作。</w:t>
      </w:r>
      <w:r>
        <w:rPr>
          <w:rFonts w:hint="default" w:ascii="Times New Roman" w:hAnsi="Times New Roman" w:eastAsia="方正仿宋_GBK" w:cs="Times New Roman"/>
          <w:kern w:val="0"/>
          <w:sz w:val="32"/>
          <w:szCs w:val="32"/>
          <w:shd w:val="clear" w:color="auto" w:fill="FFFFFF"/>
        </w:rPr>
        <w:t>按照最新机构改革，依法公开本乡的“三定”规定内容等信息，及时制定更新主动公开基本目录。严格按照《</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"http://59.216.1.8:8060/soa/butterObjectMake.do?method=toLookObjectFile&amp;classGwName=U_U_ZYTZGL&amp;id=8a8080e464651bb70164cf06e5555816" \o "浏览正文"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kern w:val="0"/>
          <w:sz w:val="32"/>
          <w:szCs w:val="32"/>
          <w:shd w:val="clear" w:color="auto" w:fill="FFFFFF"/>
        </w:rPr>
        <w:t>云南省人民政府办公厅关于进一步规范公文标识政府信息公开属性工作的通知</w:t>
      </w:r>
      <w:r>
        <w:rPr>
          <w:rFonts w:hint="default" w:ascii="Times New Roman" w:hAnsi="Times New Roman" w:eastAsia="方正仿宋_GBK" w:cs="Times New Roman"/>
          <w:kern w:val="0"/>
          <w:sz w:val="32"/>
          <w:szCs w:val="32"/>
          <w:shd w:val="clear" w:color="auto" w:fill="FFFFFF"/>
        </w:rPr>
        <w:fldChar w:fldCharType="end"/>
      </w:r>
      <w:r>
        <w:rPr>
          <w:rFonts w:hint="default" w:ascii="Times New Roman" w:hAnsi="Times New Roman" w:eastAsia="方正仿宋_GBK" w:cs="Times New Roman"/>
          <w:kern w:val="0"/>
          <w:sz w:val="32"/>
          <w:szCs w:val="32"/>
          <w:shd w:val="clear" w:color="auto" w:fill="FFFFFF"/>
        </w:rPr>
        <w:t>》（云政办发〔2018〕51号）、《</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"http://59.216.1.8:8060/soa/butterObjectMake.do?method=toLookObjectFile&amp;classGwName=U_WJYJGL&amp;id=8a8080e4609e9c7f0160fcd555d548ed" \o "浏览正文"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kern w:val="0"/>
          <w:sz w:val="32"/>
          <w:szCs w:val="32"/>
          <w:shd w:val="clear" w:color="auto" w:fill="FFFFFF"/>
        </w:rPr>
        <w:t>玉溪市人民政府办公室关于印发玉溪市人民政府文件公开属性审查制度的通知</w:t>
      </w:r>
      <w:r>
        <w:rPr>
          <w:rFonts w:hint="default" w:ascii="Times New Roman" w:hAnsi="Times New Roman" w:eastAsia="方正仿宋_GBK" w:cs="Times New Roman"/>
          <w:kern w:val="0"/>
          <w:sz w:val="32"/>
          <w:szCs w:val="32"/>
          <w:shd w:val="clear" w:color="auto" w:fill="FFFFFF"/>
        </w:rPr>
        <w:fldChar w:fldCharType="end"/>
      </w:r>
      <w:r>
        <w:rPr>
          <w:rFonts w:hint="default" w:ascii="Times New Roman" w:hAnsi="Times New Roman" w:eastAsia="方正仿宋_GBK" w:cs="Times New Roman"/>
          <w:kern w:val="0"/>
          <w:sz w:val="32"/>
          <w:szCs w:val="32"/>
          <w:shd w:val="clear" w:color="auto" w:fill="FFFFFF"/>
        </w:rPr>
        <w:t>》（玉政办通〔2017〕122号）要求，规范落实我乡公文标识政府信息公开属性；建立政府规章和规范性文件公开台账，确保公开的政府信息底数清晰。贯彻落实政府信息公开条例。全面梳理应当主动公开的政府信息，针对公开内容的不同情况，确定公开时间，做到常规性工作定期公开，临时性工作随时公开，固定性工作长期公开。</w:t>
      </w:r>
    </w:p>
    <w:p>
      <w:pPr>
        <w:pStyle w:val="4"/>
        <w:widowControl/>
        <w:shd w:val="clear" w:color="auto" w:fill="FFFFFF"/>
        <w:spacing w:beforeAutospacing="0" w:afterAutospacing="0" w:line="590" w:lineRule="exact"/>
        <w:ind w:firstLine="630"/>
        <w:rPr>
          <w:rFonts w:hint="default" w:ascii="Times New Roman" w:hAnsi="Times New Roman" w:eastAsia="方正仿宋_GBK" w:cs="Times New Roman"/>
          <w:sz w:val="32"/>
          <w:szCs w:val="32"/>
          <w:shd w:val="clear" w:color="auto" w:fill="FFFFFF"/>
          <w:lang w:eastAsia="zh-CN"/>
        </w:rPr>
      </w:pPr>
      <w:r>
        <w:rPr>
          <w:rFonts w:hint="default" w:ascii="方正楷体_GBK" w:hAnsi="方正楷体_GBK" w:eastAsia="方正楷体_GBK" w:cs="方正楷体_GBK"/>
          <w:sz w:val="32"/>
          <w:szCs w:val="32"/>
          <w:shd w:val="clear" w:color="auto" w:fill="FFFFFF"/>
          <w:lang w:eastAsia="zh-CN"/>
        </w:rPr>
        <w:t>（二）着力提升政务服务工作实效</w:t>
      </w:r>
    </w:p>
    <w:p>
      <w:pPr>
        <w:pStyle w:val="4"/>
        <w:widowControl/>
        <w:shd w:val="clear" w:color="auto" w:fill="FFFFFF"/>
        <w:spacing w:beforeAutospacing="0" w:afterAutospacing="0" w:line="59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val="0"/>
          <w:bCs w:val="0"/>
          <w:sz w:val="32"/>
          <w:szCs w:val="32"/>
          <w:shd w:val="clear" w:color="auto" w:fill="FFFFFF"/>
          <w:lang w:val="en-US" w:eastAsia="zh-CN"/>
        </w:rPr>
        <w:t>1.强化组织领导</w:t>
      </w:r>
      <w:r>
        <w:rPr>
          <w:rFonts w:hint="default" w:ascii="Times New Roman" w:hAnsi="Times New Roman" w:eastAsia="方正仿宋_GBK" w:cs="Times New Roman"/>
          <w:b/>
          <w:bCs/>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按照政务公开新任务要求新职责，结合乡机构改革和职能优化，将政务公开工作纳入乡年度综合考评内容，重新调整完善政务公开领导小组组成人员。政务工作领导小组以乡党委副书记徐强同志为组长，各科室负责人为组员，综合管理办公室为领导小组下设办公室，负责全面统筹协调全乡政务公开工作。</w:t>
      </w:r>
    </w:p>
    <w:p>
      <w:pPr>
        <w:pStyle w:val="4"/>
        <w:widowControl/>
        <w:shd w:val="clear" w:color="auto" w:fill="FFFFFF"/>
        <w:spacing w:beforeAutospacing="0" w:afterAutospacing="0" w:line="59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val="0"/>
          <w:bCs w:val="0"/>
          <w:sz w:val="32"/>
          <w:szCs w:val="32"/>
          <w:shd w:val="clear" w:color="auto" w:fill="FFFFFF"/>
          <w:lang w:val="en-US" w:eastAsia="zh-CN"/>
        </w:rPr>
        <w:t>2.健全工作机制。</w:t>
      </w:r>
      <w:r>
        <w:rPr>
          <w:rFonts w:hint="default" w:ascii="Times New Roman" w:hAnsi="Times New Roman" w:eastAsia="方正仿宋_GBK" w:cs="Times New Roman"/>
          <w:sz w:val="32"/>
          <w:szCs w:val="32"/>
          <w:shd w:val="clear" w:color="auto" w:fill="FFFFFF"/>
          <w:lang w:val="en-US" w:eastAsia="zh-CN"/>
        </w:rPr>
        <w:t>为</w:t>
      </w:r>
      <w:r>
        <w:rPr>
          <w:rFonts w:hint="default" w:ascii="Times New Roman" w:hAnsi="Times New Roman" w:eastAsia="方正仿宋_GBK" w:cs="Times New Roman"/>
          <w:sz w:val="32"/>
          <w:szCs w:val="32"/>
          <w:shd w:val="clear" w:color="auto" w:fill="FFFFFF"/>
        </w:rPr>
        <w:t>进一步理顺和完善领导体制和工作机制，雄关乡制定公务公开工作计划与工作管理制度。定期对政府信息公开工作进行审查，确保应公开尽公开。严格执行信息公开保密审查制度，对拟公开的政府信息，依法依规做好保密审查。</w:t>
      </w:r>
    </w:p>
    <w:p>
      <w:pPr>
        <w:pStyle w:val="4"/>
        <w:widowControl/>
        <w:shd w:val="clear" w:color="auto" w:fill="FFFFFF"/>
        <w:spacing w:beforeAutospacing="0" w:afterAutospacing="0" w:line="59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val="0"/>
          <w:bCs w:val="0"/>
          <w:sz w:val="32"/>
          <w:szCs w:val="32"/>
          <w:shd w:val="clear" w:color="auto" w:fill="FFFFFF"/>
          <w:lang w:val="en-US" w:eastAsia="zh-CN"/>
        </w:rPr>
        <w:t>3.提升工作质量。</w:t>
      </w:r>
      <w:r>
        <w:rPr>
          <w:rFonts w:hint="default" w:ascii="Times New Roman" w:hAnsi="Times New Roman" w:eastAsia="方正仿宋_GBK" w:cs="Times New Roman"/>
          <w:sz w:val="32"/>
          <w:szCs w:val="32"/>
          <w:shd w:val="clear" w:color="auto" w:fill="FFFFFF"/>
        </w:rPr>
        <w:t>组织工作人员学习《中华人民共和国政府信息公开条例》</w:t>
      </w:r>
      <w:bookmarkStart w:id="0" w:name="_GoBack"/>
      <w:bookmarkEnd w:id="0"/>
      <w:r>
        <w:rPr>
          <w:rFonts w:hint="default" w:ascii="Times New Roman" w:hAnsi="Times New Roman" w:eastAsia="方正仿宋_GBK" w:cs="Times New Roman"/>
          <w:sz w:val="32"/>
          <w:szCs w:val="32"/>
          <w:shd w:val="clear" w:color="auto" w:fill="FFFFFF"/>
        </w:rPr>
        <w:t>，完善依申请公开受理渠道，依法保障公众合理的信息要求。要求政务公开工作人员要加强政策理论学习和业务研究，准确把握政策精神，增强专业素养，强化公开理念，提高政务公开工作的能力和水平。加强对政府信息依申请公开内容的调查核实，确保事实清楚，程序合法；加强回复效率和告知书制作水平，最大限度的避免不必要的行政复议和行政诉讼。</w:t>
      </w:r>
    </w:p>
    <w:p>
      <w:pPr>
        <w:pStyle w:val="4"/>
        <w:widowControl/>
        <w:shd w:val="clear" w:color="auto" w:fill="FFFFFF"/>
        <w:spacing w:beforeAutospacing="0" w:afterAutospacing="0" w:line="590" w:lineRule="exact"/>
        <w:ind w:firstLine="630"/>
        <w:rPr>
          <w:rFonts w:hint="default" w:ascii="方正楷体_GBK" w:hAnsi="方正楷体_GBK" w:eastAsia="方正楷体_GBK" w:cs="方正楷体_GBK"/>
          <w:sz w:val="32"/>
          <w:szCs w:val="32"/>
          <w:shd w:val="clear" w:color="auto" w:fill="FFFFFF"/>
          <w:lang w:eastAsia="zh-CN"/>
        </w:rPr>
      </w:pPr>
      <w:r>
        <w:rPr>
          <w:rFonts w:hint="default" w:ascii="方正楷体_GBK" w:hAnsi="方正楷体_GBK" w:eastAsia="方正楷体_GBK" w:cs="方正楷体_GBK"/>
          <w:sz w:val="32"/>
          <w:szCs w:val="32"/>
          <w:shd w:val="clear" w:color="auto" w:fill="FFFFFF"/>
          <w:lang w:eastAsia="zh-CN"/>
        </w:rPr>
        <w:t>（三）推进政务公开平台建设</w:t>
      </w:r>
    </w:p>
    <w:p>
      <w:pPr>
        <w:widowControl w:val="0"/>
        <w:spacing w:line="590" w:lineRule="exact"/>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认真做好政务信息工作，及时上报各类工作动态信息，信息报送做到及时、准确、全面，无迟报、漏报、瞒报现象。认真做好政务公开网、政府信息公开网内容更新维护工作。做到经常性工作定期公开，阶段性工作按时公开，临时性工作随时公开。重视规范网站管理，及时做好门户网站对应栏目的更新维护。</w:t>
      </w:r>
    </w:p>
    <w:p>
      <w:pPr>
        <w:widowControl w:val="0"/>
        <w:spacing w:line="590" w:lineRule="exact"/>
        <w:rPr>
          <w:rFonts w:hint="eastAsia" w:ascii="方正黑体_GBK" w:eastAsia="方正黑体_GBK"/>
          <w:sz w:val="32"/>
          <w:szCs w:val="32"/>
          <w:lang w:eastAsia="zh-CN"/>
        </w:rPr>
      </w:pPr>
      <w:r>
        <w:rPr>
          <w:rFonts w:hint="eastAsia" w:ascii="方正黑体_GBK" w:eastAsia="方正黑体_GBK"/>
          <w:sz w:val="32"/>
          <w:szCs w:val="32"/>
          <w:lang w:eastAsia="zh-CN"/>
        </w:rPr>
        <w:t>二、主动公开政府信息情况</w:t>
      </w:r>
    </w:p>
    <w:tbl>
      <w:tblPr>
        <w:tblStyle w:val="5"/>
        <w:tblW w:w="5000" w:type="pct"/>
        <w:jc w:val="center"/>
        <w:tblLayout w:type="autofit"/>
        <w:tblCellMar>
          <w:top w:w="0" w:type="dxa"/>
          <w:left w:w="108" w:type="dxa"/>
          <w:bottom w:w="0" w:type="dxa"/>
          <w:right w:w="108" w:type="dxa"/>
        </w:tblCellMar>
      </w:tblPr>
      <w:tblGrid>
        <w:gridCol w:w="3465"/>
        <w:gridCol w:w="2087"/>
        <w:gridCol w:w="5"/>
        <w:gridCol w:w="1410"/>
        <w:gridCol w:w="2093"/>
      </w:tblGrid>
      <w:tr>
        <w:tblPrEx>
          <w:tblCellMar>
            <w:top w:w="0" w:type="dxa"/>
            <w:left w:w="108" w:type="dxa"/>
            <w:bottom w:w="0" w:type="dxa"/>
            <w:right w:w="108" w:type="dxa"/>
          </w:tblCellMar>
        </w:tblPrEx>
        <w:trPr>
          <w:trHeight w:val="495"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第二十条第（一）项</w:t>
            </w:r>
          </w:p>
        </w:tc>
      </w:tr>
      <w:tr>
        <w:tblPrEx>
          <w:tblCellMar>
            <w:top w:w="0" w:type="dxa"/>
            <w:left w:w="108" w:type="dxa"/>
            <w:bottom w:w="0" w:type="dxa"/>
            <w:right w:w="108" w:type="dxa"/>
          </w:tblCellMar>
        </w:tblPrEx>
        <w:trPr>
          <w:trHeight w:val="882" w:hRule="atLeast"/>
          <w:jc w:val="center"/>
        </w:trPr>
        <w:tc>
          <w:tcPr>
            <w:tcW w:w="1912" w:type="pct"/>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信息内容</w:t>
            </w:r>
          </w:p>
        </w:tc>
        <w:tc>
          <w:tcPr>
            <w:tcW w:w="1152" w:type="pct"/>
            <w:tcBorders>
              <w:top w:val="single" w:color="auto" w:sz="4" w:space="0"/>
              <w:left w:val="nil"/>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本年新</w:t>
            </w:r>
            <w:r>
              <w:rPr>
                <w:rFonts w:ascii="宋体"/>
                <w:color w:val="000000"/>
                <w:kern w:val="0"/>
                <w:sz w:val="20"/>
              </w:rPr>
              <w:br w:type="textWrapping"/>
            </w:r>
            <w:r>
              <w:rPr>
                <w:rFonts w:hint="eastAsia" w:ascii="宋体" w:hAnsi="宋体" w:cs="宋体"/>
                <w:kern w:val="0"/>
                <w:sz w:val="20"/>
              </w:rPr>
              <w:t>制作数量</w:t>
            </w:r>
          </w:p>
        </w:tc>
        <w:tc>
          <w:tcPr>
            <w:tcW w:w="781" w:type="pct"/>
            <w:gridSpan w:val="2"/>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本年新</w:t>
            </w:r>
            <w:r>
              <w:rPr>
                <w:rFonts w:ascii="宋体"/>
                <w:color w:val="000000"/>
                <w:kern w:val="0"/>
                <w:sz w:val="20"/>
              </w:rPr>
              <w:br w:type="textWrapping"/>
            </w:r>
            <w:r>
              <w:rPr>
                <w:rFonts w:hint="eastAsia" w:ascii="宋体" w:hAnsi="宋体" w:cs="宋体"/>
                <w:kern w:val="0"/>
                <w:sz w:val="20"/>
              </w:rPr>
              <w:t>公开数量</w:t>
            </w:r>
          </w:p>
        </w:tc>
        <w:tc>
          <w:tcPr>
            <w:tcW w:w="1155" w:type="pct"/>
            <w:tcBorders>
              <w:top w:val="nil"/>
              <w:left w:val="nil"/>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对外公开总数量</w:t>
            </w:r>
          </w:p>
        </w:tc>
      </w:tr>
      <w:tr>
        <w:tblPrEx>
          <w:tblCellMar>
            <w:top w:w="0" w:type="dxa"/>
            <w:left w:w="108" w:type="dxa"/>
            <w:bottom w:w="0" w:type="dxa"/>
            <w:right w:w="108" w:type="dxa"/>
          </w:tblCellMar>
        </w:tblPrEx>
        <w:trPr>
          <w:trHeight w:val="523" w:hRule="atLeast"/>
          <w:jc w:val="center"/>
        </w:trPr>
        <w:tc>
          <w:tcPr>
            <w:tcW w:w="1912" w:type="pct"/>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规章</w:t>
            </w:r>
          </w:p>
        </w:tc>
        <w:tc>
          <w:tcPr>
            <w:tcW w:w="1152" w:type="pct"/>
            <w:tcBorders>
              <w:top w:val="single" w:color="auto" w:sz="4" w:space="0"/>
              <w:left w:val="nil"/>
              <w:bottom w:val="single" w:color="auto" w:sz="4" w:space="0"/>
              <w:right w:val="single" w:color="auto" w:sz="4" w:space="0"/>
            </w:tcBorders>
            <w:noWrap/>
            <w:vAlign w:val="center"/>
          </w:tcPr>
          <w:p>
            <w:pPr>
              <w:spacing w:before="100" w:beforeAutospacing="1" w:after="100" w:afterAutospacing="1"/>
              <w:jc w:val="left"/>
              <w:rPr>
                <w:rFonts w:ascii="宋体"/>
                <w:kern w:val="0"/>
                <w:sz w:val="24"/>
                <w:szCs w:val="24"/>
              </w:rPr>
            </w:pPr>
            <w:r>
              <w:rPr>
                <w:rFonts w:ascii="宋体" w:hAnsi="宋体" w:cs="宋体"/>
                <w:color w:val="000000"/>
                <w:kern w:val="0"/>
                <w:sz w:val="20"/>
              </w:rPr>
              <w:t xml:space="preserve">  </w:t>
            </w:r>
          </w:p>
        </w:tc>
        <w:tc>
          <w:tcPr>
            <w:tcW w:w="781" w:type="pct"/>
            <w:gridSpan w:val="2"/>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宋体"/>
                <w:color w:val="000000"/>
                <w:kern w:val="0"/>
                <w:sz w:val="20"/>
              </w:rPr>
              <w:t> </w:t>
            </w:r>
          </w:p>
        </w:tc>
        <w:tc>
          <w:tcPr>
            <w:tcW w:w="1155" w:type="pct"/>
            <w:tcBorders>
              <w:top w:val="nil"/>
              <w:left w:val="nil"/>
              <w:bottom w:val="single" w:color="auto" w:sz="4" w:space="0"/>
              <w:right w:val="single" w:color="auto" w:sz="4" w:space="0"/>
            </w:tcBorders>
            <w:noWrap/>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　</w:t>
            </w:r>
          </w:p>
        </w:tc>
      </w:tr>
      <w:tr>
        <w:tblPrEx>
          <w:tblCellMar>
            <w:top w:w="0" w:type="dxa"/>
            <w:left w:w="108" w:type="dxa"/>
            <w:bottom w:w="0" w:type="dxa"/>
            <w:right w:w="108" w:type="dxa"/>
          </w:tblCellMar>
        </w:tblPrEx>
        <w:trPr>
          <w:trHeight w:val="471" w:hRule="atLeast"/>
          <w:jc w:val="center"/>
        </w:trPr>
        <w:tc>
          <w:tcPr>
            <w:tcW w:w="1912" w:type="pct"/>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规范性文件</w:t>
            </w:r>
          </w:p>
        </w:tc>
        <w:tc>
          <w:tcPr>
            <w:tcW w:w="1152" w:type="pct"/>
            <w:tcBorders>
              <w:top w:val="nil"/>
              <w:left w:val="nil"/>
              <w:bottom w:val="single" w:color="auto" w:sz="4" w:space="0"/>
              <w:right w:val="single" w:color="auto" w:sz="4" w:space="0"/>
            </w:tcBorders>
            <w:noWrap/>
            <w:vAlign w:val="center"/>
          </w:tcPr>
          <w:p>
            <w:pPr>
              <w:spacing w:before="100" w:beforeAutospacing="1" w:after="100" w:afterAutospacing="1"/>
              <w:jc w:val="left"/>
              <w:rPr>
                <w:rFonts w:ascii="宋体"/>
                <w:kern w:val="0"/>
                <w:sz w:val="24"/>
                <w:szCs w:val="24"/>
              </w:rPr>
            </w:pPr>
            <w:r>
              <w:rPr>
                <w:rFonts w:ascii="宋体" w:hAnsi="宋体" w:cs="宋体"/>
                <w:color w:val="000000"/>
                <w:kern w:val="0"/>
                <w:sz w:val="20"/>
              </w:rPr>
              <w:t xml:space="preserve">  </w:t>
            </w:r>
          </w:p>
        </w:tc>
        <w:tc>
          <w:tcPr>
            <w:tcW w:w="781" w:type="pct"/>
            <w:gridSpan w:val="2"/>
            <w:tcBorders>
              <w:top w:val="nil"/>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宋体"/>
                <w:color w:val="000000"/>
                <w:kern w:val="0"/>
                <w:sz w:val="20"/>
              </w:rPr>
              <w:t> </w:t>
            </w:r>
          </w:p>
        </w:tc>
        <w:tc>
          <w:tcPr>
            <w:tcW w:w="1155" w:type="pct"/>
            <w:tcBorders>
              <w:top w:val="nil"/>
              <w:left w:val="nil"/>
              <w:bottom w:val="single" w:color="auto" w:sz="4" w:space="0"/>
              <w:right w:val="single" w:color="auto" w:sz="4" w:space="0"/>
            </w:tcBorders>
            <w:noWrap/>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　</w:t>
            </w:r>
          </w:p>
        </w:tc>
      </w:tr>
      <w:tr>
        <w:tblPrEx>
          <w:tblCellMar>
            <w:top w:w="0" w:type="dxa"/>
            <w:left w:w="108" w:type="dxa"/>
            <w:bottom w:w="0" w:type="dxa"/>
            <w:right w:w="108" w:type="dxa"/>
          </w:tblCellMar>
        </w:tblPrEx>
        <w:trPr>
          <w:trHeight w:val="480"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第二十条第（五）项</w:t>
            </w:r>
          </w:p>
        </w:tc>
      </w:tr>
      <w:tr>
        <w:tblPrEx>
          <w:tblCellMar>
            <w:top w:w="0" w:type="dxa"/>
            <w:left w:w="108" w:type="dxa"/>
            <w:bottom w:w="0" w:type="dxa"/>
            <w:right w:w="108" w:type="dxa"/>
          </w:tblCellMar>
        </w:tblPrEx>
        <w:trPr>
          <w:trHeight w:val="634" w:hRule="atLeast"/>
          <w:jc w:val="center"/>
        </w:trPr>
        <w:tc>
          <w:tcPr>
            <w:tcW w:w="1912" w:type="pct"/>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信息内容</w:t>
            </w:r>
          </w:p>
        </w:tc>
        <w:tc>
          <w:tcPr>
            <w:tcW w:w="1152" w:type="pct"/>
            <w:tcBorders>
              <w:top w:val="single" w:color="auto" w:sz="4" w:space="0"/>
              <w:left w:val="nil"/>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上一年项目数量</w:t>
            </w:r>
          </w:p>
        </w:tc>
        <w:tc>
          <w:tcPr>
            <w:tcW w:w="781" w:type="pct"/>
            <w:gridSpan w:val="2"/>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本年增</w:t>
            </w:r>
            <w:r>
              <w:rPr>
                <w:rFonts w:ascii="宋体" w:hAnsi="宋体" w:cs="宋体"/>
                <w:color w:val="000000"/>
                <w:kern w:val="0"/>
                <w:sz w:val="20"/>
              </w:rPr>
              <w:t>/</w:t>
            </w:r>
            <w:r>
              <w:rPr>
                <w:rFonts w:hint="eastAsia" w:ascii="宋体" w:hAnsi="宋体" w:cs="宋体"/>
                <w:color w:val="000000"/>
                <w:kern w:val="0"/>
                <w:sz w:val="20"/>
              </w:rPr>
              <w:t>减</w:t>
            </w:r>
          </w:p>
        </w:tc>
        <w:tc>
          <w:tcPr>
            <w:tcW w:w="1155" w:type="pct"/>
            <w:tcBorders>
              <w:top w:val="nil"/>
              <w:left w:val="nil"/>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处理决定数量</w:t>
            </w:r>
          </w:p>
        </w:tc>
      </w:tr>
      <w:tr>
        <w:trPr>
          <w:trHeight w:val="528" w:hRule="atLeast"/>
          <w:jc w:val="center"/>
        </w:trPr>
        <w:tc>
          <w:tcPr>
            <w:tcW w:w="1912" w:type="pct"/>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行政许可</w:t>
            </w:r>
          </w:p>
        </w:tc>
        <w:tc>
          <w:tcPr>
            <w:tcW w:w="1155" w:type="pct"/>
            <w:gridSpan w:val="2"/>
            <w:tcBorders>
              <w:top w:val="nil"/>
              <w:left w:val="nil"/>
              <w:bottom w:val="single" w:color="auto" w:sz="4" w:space="0"/>
              <w:right w:val="single" w:color="auto" w:sz="4" w:space="0"/>
            </w:tcBorders>
            <w:noWrap/>
            <w:vAlign w:val="center"/>
          </w:tcPr>
          <w:p>
            <w:pPr>
              <w:spacing w:before="100" w:beforeAutospacing="1" w:after="100" w:afterAutospacing="1"/>
              <w:jc w:val="left"/>
              <w:rPr>
                <w:rFonts w:hint="eastAsia" w:ascii="宋体" w:eastAsia="宋体"/>
                <w:kern w:val="0"/>
                <w:sz w:val="24"/>
                <w:szCs w:val="24"/>
                <w:lang w:val="en-US" w:eastAsia="zh-CN"/>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c>
          <w:tcPr>
            <w:tcW w:w="777" w:type="pct"/>
            <w:tcBorders>
              <w:top w:val="nil"/>
              <w:left w:val="nil"/>
              <w:bottom w:val="single" w:color="auto" w:sz="4" w:space="0"/>
              <w:right w:val="single" w:color="auto" w:sz="4" w:space="0"/>
            </w:tcBorders>
            <w:noWrap/>
            <w:vAlign w:val="center"/>
          </w:tcPr>
          <w:p>
            <w:pPr>
              <w:spacing w:before="100" w:beforeAutospacing="1" w:after="100" w:afterAutospacing="1"/>
              <w:jc w:val="left"/>
              <w:rPr>
                <w:rFonts w:hint="eastAsia" w:ascii="宋体" w:eastAsia="宋体"/>
                <w:kern w:val="0"/>
                <w:sz w:val="24"/>
                <w:szCs w:val="24"/>
                <w:lang w:val="en-US" w:eastAsia="zh-CN"/>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c>
          <w:tcPr>
            <w:tcW w:w="1155" w:type="pct"/>
            <w:tcBorders>
              <w:top w:val="nil"/>
              <w:left w:val="nil"/>
              <w:bottom w:val="single" w:color="auto" w:sz="4" w:space="0"/>
              <w:right w:val="single" w:color="auto" w:sz="4" w:space="0"/>
            </w:tcBorders>
            <w:noWrap/>
            <w:vAlign w:val="center"/>
          </w:tcPr>
          <w:p>
            <w:pPr>
              <w:spacing w:before="100" w:beforeAutospacing="1" w:after="100" w:afterAutospacing="1"/>
              <w:jc w:val="left"/>
              <w:rPr>
                <w:rFonts w:hint="eastAsia" w:ascii="宋体" w:eastAsia="宋体"/>
                <w:kern w:val="0"/>
                <w:sz w:val="24"/>
                <w:szCs w:val="24"/>
                <w:lang w:val="en-US" w:eastAsia="zh-CN"/>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r>
      <w:tr>
        <w:tblPrEx>
          <w:tblCellMar>
            <w:top w:w="0" w:type="dxa"/>
            <w:left w:w="108" w:type="dxa"/>
            <w:bottom w:w="0" w:type="dxa"/>
            <w:right w:w="108" w:type="dxa"/>
          </w:tblCellMar>
        </w:tblPrEx>
        <w:trPr>
          <w:trHeight w:val="550" w:hRule="atLeast"/>
          <w:jc w:val="center"/>
        </w:trPr>
        <w:tc>
          <w:tcPr>
            <w:tcW w:w="1912" w:type="pct"/>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其他对外管理服务事项</w:t>
            </w:r>
          </w:p>
        </w:tc>
        <w:tc>
          <w:tcPr>
            <w:tcW w:w="1155" w:type="pct"/>
            <w:gridSpan w:val="2"/>
            <w:tcBorders>
              <w:top w:val="nil"/>
              <w:left w:val="nil"/>
              <w:bottom w:val="single" w:color="auto" w:sz="4" w:space="0"/>
              <w:right w:val="single" w:color="auto" w:sz="4" w:space="0"/>
            </w:tcBorders>
            <w:noWrap/>
            <w:vAlign w:val="center"/>
          </w:tcPr>
          <w:p>
            <w:pPr>
              <w:spacing w:before="100" w:beforeAutospacing="1" w:after="100" w:afterAutospacing="1"/>
              <w:jc w:val="left"/>
              <w:rPr>
                <w:rFonts w:hint="eastAsia" w:ascii="宋体" w:eastAsia="宋体"/>
                <w:kern w:val="0"/>
                <w:sz w:val="24"/>
                <w:szCs w:val="24"/>
                <w:lang w:val="en-US" w:eastAsia="zh-CN"/>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c>
          <w:tcPr>
            <w:tcW w:w="777" w:type="pct"/>
            <w:tcBorders>
              <w:top w:val="nil"/>
              <w:left w:val="nil"/>
              <w:bottom w:val="single" w:color="auto" w:sz="4" w:space="0"/>
              <w:right w:val="single" w:color="auto" w:sz="4" w:space="0"/>
            </w:tcBorders>
            <w:noWrap/>
            <w:vAlign w:val="center"/>
          </w:tcPr>
          <w:p>
            <w:pPr>
              <w:spacing w:before="100" w:beforeAutospacing="1" w:after="100" w:afterAutospacing="1"/>
              <w:jc w:val="left"/>
              <w:rPr>
                <w:rFonts w:hint="eastAsia" w:ascii="宋体" w:eastAsia="宋体"/>
                <w:kern w:val="0"/>
                <w:sz w:val="24"/>
                <w:szCs w:val="24"/>
                <w:lang w:val="en-US" w:eastAsia="zh-CN"/>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c>
          <w:tcPr>
            <w:tcW w:w="1155" w:type="pct"/>
            <w:tcBorders>
              <w:top w:val="nil"/>
              <w:left w:val="nil"/>
              <w:bottom w:val="single" w:color="auto" w:sz="4" w:space="0"/>
              <w:right w:val="single" w:color="auto" w:sz="4" w:space="0"/>
            </w:tcBorders>
            <w:noWrap/>
            <w:vAlign w:val="center"/>
          </w:tcPr>
          <w:p>
            <w:pPr>
              <w:spacing w:before="100" w:beforeAutospacing="1" w:after="100" w:afterAutospacing="1"/>
              <w:jc w:val="left"/>
              <w:rPr>
                <w:rFonts w:hint="eastAsia" w:ascii="宋体" w:eastAsia="宋体"/>
                <w:kern w:val="0"/>
                <w:sz w:val="24"/>
                <w:szCs w:val="24"/>
                <w:lang w:val="en-US" w:eastAsia="zh-CN"/>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r>
      <w:tr>
        <w:tblPrEx>
          <w:tblCellMar>
            <w:top w:w="0" w:type="dxa"/>
            <w:left w:w="108" w:type="dxa"/>
            <w:bottom w:w="0" w:type="dxa"/>
            <w:right w:w="108" w:type="dxa"/>
          </w:tblCellMar>
        </w:tblPrEx>
        <w:trPr>
          <w:trHeight w:val="406"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第二十条第（六）项</w:t>
            </w:r>
          </w:p>
        </w:tc>
      </w:tr>
      <w:tr>
        <w:tblPrEx>
          <w:tblCellMar>
            <w:top w:w="0" w:type="dxa"/>
            <w:left w:w="108" w:type="dxa"/>
            <w:bottom w:w="0" w:type="dxa"/>
            <w:right w:w="108" w:type="dxa"/>
          </w:tblCellMar>
        </w:tblPrEx>
        <w:trPr>
          <w:trHeight w:val="634" w:hRule="atLeast"/>
          <w:jc w:val="center"/>
        </w:trPr>
        <w:tc>
          <w:tcPr>
            <w:tcW w:w="1912" w:type="pct"/>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信息内容</w:t>
            </w:r>
          </w:p>
        </w:tc>
        <w:tc>
          <w:tcPr>
            <w:tcW w:w="1152" w:type="pct"/>
            <w:tcBorders>
              <w:top w:val="single" w:color="auto" w:sz="4" w:space="0"/>
              <w:left w:val="nil"/>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上一年项目数量</w:t>
            </w:r>
          </w:p>
        </w:tc>
        <w:tc>
          <w:tcPr>
            <w:tcW w:w="781" w:type="pct"/>
            <w:gridSpan w:val="2"/>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本年增</w:t>
            </w:r>
            <w:r>
              <w:rPr>
                <w:rFonts w:ascii="宋体" w:hAnsi="宋体" w:cs="宋体"/>
                <w:color w:val="000000"/>
                <w:kern w:val="0"/>
                <w:sz w:val="20"/>
              </w:rPr>
              <w:t>/</w:t>
            </w:r>
            <w:r>
              <w:rPr>
                <w:rFonts w:hint="eastAsia" w:ascii="宋体" w:hAnsi="宋体" w:cs="宋体"/>
                <w:color w:val="000000"/>
                <w:kern w:val="0"/>
                <w:sz w:val="20"/>
              </w:rPr>
              <w:t>减</w:t>
            </w:r>
          </w:p>
        </w:tc>
        <w:tc>
          <w:tcPr>
            <w:tcW w:w="1155" w:type="pct"/>
            <w:tcBorders>
              <w:top w:val="nil"/>
              <w:left w:val="nil"/>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处理决定数量</w:t>
            </w:r>
          </w:p>
        </w:tc>
      </w:tr>
      <w:tr>
        <w:trPr>
          <w:trHeight w:val="430" w:hRule="atLeast"/>
          <w:jc w:val="center"/>
        </w:trPr>
        <w:tc>
          <w:tcPr>
            <w:tcW w:w="1912" w:type="pct"/>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行政处罚</w:t>
            </w:r>
          </w:p>
        </w:tc>
        <w:tc>
          <w:tcPr>
            <w:tcW w:w="1155" w:type="pct"/>
            <w:gridSpan w:val="2"/>
            <w:tcBorders>
              <w:top w:val="single" w:color="auto" w:sz="4" w:space="0"/>
              <w:left w:val="nil"/>
              <w:bottom w:val="single" w:color="auto" w:sz="4" w:space="0"/>
              <w:right w:val="single" w:color="auto" w:sz="4" w:space="0"/>
            </w:tcBorders>
            <w:noWrap/>
            <w:vAlign w:val="center"/>
          </w:tcPr>
          <w:p>
            <w:pPr>
              <w:spacing w:before="100" w:beforeAutospacing="1" w:after="100" w:afterAutospacing="1"/>
              <w:jc w:val="left"/>
              <w:rPr>
                <w:rFonts w:hint="eastAsia" w:ascii="宋体" w:eastAsia="宋体"/>
                <w:kern w:val="0"/>
                <w:sz w:val="24"/>
                <w:szCs w:val="24"/>
                <w:lang w:val="en-US" w:eastAsia="zh-CN"/>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c>
          <w:tcPr>
            <w:tcW w:w="777" w:type="pct"/>
            <w:tcBorders>
              <w:top w:val="single" w:color="auto" w:sz="4" w:space="0"/>
              <w:left w:val="nil"/>
              <w:bottom w:val="single" w:color="auto" w:sz="4" w:space="0"/>
              <w:right w:val="single" w:color="auto" w:sz="4" w:space="0"/>
            </w:tcBorders>
            <w:noWrap/>
            <w:vAlign w:val="center"/>
          </w:tcPr>
          <w:p>
            <w:pPr>
              <w:spacing w:before="100" w:beforeAutospacing="1" w:after="100" w:afterAutospacing="1"/>
              <w:ind w:firstLine="200" w:firstLineChars="100"/>
              <w:jc w:val="left"/>
              <w:rPr>
                <w:rFonts w:ascii="宋体"/>
                <w:kern w:val="0"/>
                <w:sz w:val="24"/>
                <w:szCs w:val="24"/>
              </w:rPr>
            </w:pPr>
            <w:r>
              <w:rPr>
                <w:rFonts w:hint="eastAsia" w:ascii="宋体" w:hAnsi="宋体" w:cs="宋体"/>
                <w:color w:val="000000"/>
                <w:kern w:val="0"/>
                <w:sz w:val="20"/>
                <w:lang w:val="en-US" w:eastAsia="zh-CN"/>
              </w:rPr>
              <w:t>0</w:t>
            </w:r>
            <w:r>
              <w:rPr>
                <w:rFonts w:hint="eastAsia" w:ascii="宋体" w:hAnsi="宋体" w:cs="宋体"/>
                <w:color w:val="000000"/>
                <w:kern w:val="0"/>
                <w:sz w:val="20"/>
              </w:rPr>
              <w:t>　</w:t>
            </w:r>
          </w:p>
        </w:tc>
        <w:tc>
          <w:tcPr>
            <w:tcW w:w="1155" w:type="pct"/>
            <w:tcBorders>
              <w:top w:val="nil"/>
              <w:left w:val="nil"/>
              <w:bottom w:val="single" w:color="auto" w:sz="4" w:space="0"/>
              <w:right w:val="single" w:color="auto" w:sz="4" w:space="0"/>
            </w:tcBorders>
            <w:noWrap/>
            <w:vAlign w:val="center"/>
          </w:tcPr>
          <w:p>
            <w:pPr>
              <w:spacing w:before="100" w:beforeAutospacing="1" w:after="100" w:afterAutospacing="1"/>
              <w:jc w:val="left"/>
              <w:rPr>
                <w:rFonts w:hint="eastAsia" w:ascii="宋体" w:eastAsia="宋体"/>
                <w:kern w:val="0"/>
                <w:sz w:val="24"/>
                <w:szCs w:val="24"/>
                <w:lang w:val="en-US" w:eastAsia="zh-CN"/>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r>
      <w:tr>
        <w:tblPrEx>
          <w:tblCellMar>
            <w:top w:w="0" w:type="dxa"/>
            <w:left w:w="108" w:type="dxa"/>
            <w:bottom w:w="0" w:type="dxa"/>
            <w:right w:w="108" w:type="dxa"/>
          </w:tblCellMar>
        </w:tblPrEx>
        <w:trPr>
          <w:trHeight w:val="409" w:hRule="atLeast"/>
          <w:jc w:val="center"/>
        </w:trPr>
        <w:tc>
          <w:tcPr>
            <w:tcW w:w="1912" w:type="pct"/>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行政强制</w:t>
            </w:r>
          </w:p>
        </w:tc>
        <w:tc>
          <w:tcPr>
            <w:tcW w:w="1155" w:type="pct"/>
            <w:gridSpan w:val="2"/>
            <w:tcBorders>
              <w:top w:val="nil"/>
              <w:left w:val="nil"/>
              <w:bottom w:val="single" w:color="auto" w:sz="4" w:space="0"/>
              <w:right w:val="single" w:color="auto" w:sz="4" w:space="0"/>
            </w:tcBorders>
            <w:noWrap/>
            <w:vAlign w:val="center"/>
          </w:tcPr>
          <w:p>
            <w:pPr>
              <w:spacing w:before="100" w:beforeAutospacing="1" w:after="100" w:afterAutospacing="1"/>
              <w:jc w:val="left"/>
              <w:rPr>
                <w:rFonts w:hint="eastAsia" w:ascii="宋体" w:eastAsia="宋体"/>
                <w:kern w:val="0"/>
                <w:sz w:val="24"/>
                <w:szCs w:val="24"/>
                <w:lang w:val="en-US" w:eastAsia="zh-CN"/>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c>
          <w:tcPr>
            <w:tcW w:w="777" w:type="pct"/>
            <w:tcBorders>
              <w:top w:val="nil"/>
              <w:left w:val="nil"/>
              <w:bottom w:val="single" w:color="auto" w:sz="4" w:space="0"/>
              <w:right w:val="single" w:color="auto" w:sz="4" w:space="0"/>
            </w:tcBorders>
            <w:noWrap/>
            <w:vAlign w:val="center"/>
          </w:tcPr>
          <w:p>
            <w:pPr>
              <w:spacing w:before="100" w:beforeAutospacing="1" w:after="100" w:afterAutospacing="1"/>
              <w:jc w:val="left"/>
              <w:rPr>
                <w:rFonts w:hint="eastAsia" w:ascii="宋体" w:eastAsia="宋体"/>
                <w:kern w:val="0"/>
                <w:sz w:val="24"/>
                <w:szCs w:val="24"/>
                <w:lang w:val="en-US" w:eastAsia="zh-CN"/>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c>
          <w:tcPr>
            <w:tcW w:w="1155" w:type="pct"/>
            <w:tcBorders>
              <w:top w:val="nil"/>
              <w:left w:val="nil"/>
              <w:bottom w:val="single" w:color="auto" w:sz="4" w:space="0"/>
              <w:right w:val="single" w:color="auto" w:sz="4" w:space="0"/>
            </w:tcBorders>
            <w:noWrap/>
            <w:vAlign w:val="center"/>
          </w:tcPr>
          <w:p>
            <w:pPr>
              <w:spacing w:before="100" w:beforeAutospacing="1" w:after="100" w:afterAutospacing="1"/>
              <w:jc w:val="left"/>
              <w:rPr>
                <w:rFonts w:hint="eastAsia" w:ascii="宋体" w:eastAsia="宋体"/>
                <w:kern w:val="0"/>
                <w:sz w:val="24"/>
                <w:szCs w:val="24"/>
                <w:lang w:val="en-US" w:eastAsia="zh-CN"/>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r>
      <w:tr>
        <w:tblPrEx>
          <w:tblCellMar>
            <w:top w:w="0" w:type="dxa"/>
            <w:left w:w="108" w:type="dxa"/>
            <w:bottom w:w="0" w:type="dxa"/>
            <w:right w:w="108" w:type="dxa"/>
          </w:tblCellMar>
        </w:tblPrEx>
        <w:trPr>
          <w:trHeight w:val="474"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第二十条第（八）项</w:t>
            </w:r>
          </w:p>
        </w:tc>
      </w:tr>
      <w:tr>
        <w:tblPrEx>
          <w:tblCellMar>
            <w:top w:w="0" w:type="dxa"/>
            <w:left w:w="108" w:type="dxa"/>
            <w:bottom w:w="0" w:type="dxa"/>
            <w:right w:w="108" w:type="dxa"/>
          </w:tblCellMar>
        </w:tblPrEx>
        <w:trPr>
          <w:trHeight w:val="270" w:hRule="atLeast"/>
          <w:jc w:val="center"/>
        </w:trPr>
        <w:tc>
          <w:tcPr>
            <w:tcW w:w="1912" w:type="pct"/>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信息内容</w:t>
            </w:r>
          </w:p>
        </w:tc>
        <w:tc>
          <w:tcPr>
            <w:tcW w:w="1155" w:type="pct"/>
            <w:gridSpan w:val="2"/>
            <w:tcBorders>
              <w:top w:val="nil"/>
              <w:left w:val="nil"/>
              <w:bottom w:val="single" w:color="auto" w:sz="4" w:space="0"/>
              <w:right w:val="single" w:color="auto" w:sz="4" w:space="0"/>
            </w:tcBorders>
            <w:noWrap/>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上一年项目数量</w:t>
            </w:r>
          </w:p>
        </w:tc>
        <w:tc>
          <w:tcPr>
            <w:tcW w:w="1932" w:type="pct"/>
            <w:gridSpan w:val="2"/>
            <w:tcBorders>
              <w:top w:val="single" w:color="auto" w:sz="4" w:space="0"/>
              <w:left w:val="nil"/>
              <w:bottom w:val="single" w:color="auto" w:sz="4" w:space="0"/>
              <w:right w:val="single" w:color="000000"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本年增</w:t>
            </w:r>
            <w:r>
              <w:rPr>
                <w:rFonts w:ascii="宋体" w:hAnsi="宋体" w:cs="宋体"/>
                <w:color w:val="000000"/>
                <w:kern w:val="0"/>
                <w:sz w:val="20"/>
              </w:rPr>
              <w:t>/</w:t>
            </w:r>
            <w:r>
              <w:rPr>
                <w:rFonts w:hint="eastAsia" w:ascii="宋体" w:hAnsi="宋体" w:cs="宋体"/>
                <w:color w:val="000000"/>
                <w:kern w:val="0"/>
                <w:sz w:val="20"/>
              </w:rPr>
              <w:t>减</w:t>
            </w:r>
          </w:p>
        </w:tc>
      </w:tr>
      <w:tr>
        <w:trPr>
          <w:trHeight w:val="551" w:hRule="atLeast"/>
          <w:jc w:val="center"/>
        </w:trPr>
        <w:tc>
          <w:tcPr>
            <w:tcW w:w="1912" w:type="pct"/>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行政事业性收费</w:t>
            </w:r>
          </w:p>
        </w:tc>
        <w:tc>
          <w:tcPr>
            <w:tcW w:w="1155" w:type="pct"/>
            <w:gridSpan w:val="2"/>
            <w:tcBorders>
              <w:top w:val="nil"/>
              <w:left w:val="nil"/>
              <w:bottom w:val="single" w:color="auto" w:sz="4" w:space="0"/>
              <w:right w:val="single" w:color="auto" w:sz="4" w:space="0"/>
            </w:tcBorders>
            <w:noWrap/>
            <w:vAlign w:val="center"/>
          </w:tcPr>
          <w:p>
            <w:pPr>
              <w:spacing w:before="100" w:beforeAutospacing="1" w:after="100" w:afterAutospacing="1"/>
              <w:jc w:val="left"/>
              <w:rPr>
                <w:rFonts w:hint="eastAsia" w:ascii="宋体" w:eastAsia="宋体"/>
                <w:kern w:val="0"/>
                <w:sz w:val="24"/>
                <w:szCs w:val="24"/>
                <w:lang w:val="en-US" w:eastAsia="zh-CN"/>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c>
          <w:tcPr>
            <w:tcW w:w="1932" w:type="pct"/>
            <w:gridSpan w:val="2"/>
            <w:tcBorders>
              <w:top w:val="single" w:color="auto" w:sz="4" w:space="0"/>
              <w:left w:val="nil"/>
              <w:bottom w:val="single" w:color="auto" w:sz="4" w:space="0"/>
              <w:right w:val="single" w:color="000000" w:sz="4" w:space="0"/>
            </w:tcBorders>
            <w:noWrap/>
            <w:vAlign w:val="center"/>
          </w:tcPr>
          <w:p>
            <w:pPr>
              <w:spacing w:before="100" w:beforeAutospacing="1" w:after="100" w:afterAutospacing="1"/>
              <w:jc w:val="center"/>
              <w:rPr>
                <w:rFonts w:ascii="宋体"/>
                <w:kern w:val="0"/>
                <w:sz w:val="24"/>
                <w:szCs w:val="24"/>
              </w:rPr>
            </w:pPr>
            <w:r>
              <w:rPr>
                <w:rFonts w:hint="eastAsia" w:ascii="宋体"/>
                <w:color w:val="000000"/>
                <w:kern w:val="0"/>
                <w:sz w:val="20"/>
                <w:lang w:val="en-US" w:eastAsia="zh-CN"/>
              </w:rPr>
              <w:t>0</w:t>
            </w:r>
            <w:r>
              <w:rPr>
                <w:rFonts w:ascii="宋体"/>
                <w:color w:val="000000"/>
                <w:kern w:val="0"/>
                <w:sz w:val="20"/>
              </w:rPr>
              <w:t> </w:t>
            </w:r>
          </w:p>
        </w:tc>
      </w:tr>
      <w:tr>
        <w:tblPrEx>
          <w:tblCellMar>
            <w:top w:w="0" w:type="dxa"/>
            <w:left w:w="108" w:type="dxa"/>
            <w:bottom w:w="0" w:type="dxa"/>
            <w:right w:w="108" w:type="dxa"/>
          </w:tblCellMar>
        </w:tblPrEx>
        <w:trPr>
          <w:trHeight w:val="476"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第二十条第（九）项</w:t>
            </w:r>
          </w:p>
        </w:tc>
      </w:tr>
      <w:tr>
        <w:tblPrEx>
          <w:tblCellMar>
            <w:top w:w="0" w:type="dxa"/>
            <w:left w:w="108" w:type="dxa"/>
            <w:bottom w:w="0" w:type="dxa"/>
            <w:right w:w="108" w:type="dxa"/>
          </w:tblCellMar>
        </w:tblPrEx>
        <w:trPr>
          <w:trHeight w:val="585" w:hRule="atLeast"/>
          <w:jc w:val="center"/>
        </w:trPr>
        <w:tc>
          <w:tcPr>
            <w:tcW w:w="1912" w:type="pct"/>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信息内容</w:t>
            </w:r>
          </w:p>
        </w:tc>
        <w:tc>
          <w:tcPr>
            <w:tcW w:w="1155" w:type="pct"/>
            <w:gridSpan w:val="2"/>
            <w:tcBorders>
              <w:top w:val="nil"/>
              <w:left w:val="nil"/>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采购项目数量</w:t>
            </w:r>
          </w:p>
        </w:tc>
        <w:tc>
          <w:tcPr>
            <w:tcW w:w="1932" w:type="pct"/>
            <w:gridSpan w:val="2"/>
            <w:tcBorders>
              <w:top w:val="single" w:color="auto" w:sz="4" w:space="0"/>
              <w:left w:val="nil"/>
              <w:bottom w:val="single" w:color="auto" w:sz="4" w:space="0"/>
              <w:right w:val="single" w:color="000000"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采购总金额</w:t>
            </w:r>
          </w:p>
        </w:tc>
      </w:tr>
      <w:tr>
        <w:trPr>
          <w:trHeight w:val="539" w:hRule="atLeast"/>
          <w:jc w:val="center"/>
        </w:trPr>
        <w:tc>
          <w:tcPr>
            <w:tcW w:w="1912" w:type="pct"/>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政府集中采购</w:t>
            </w:r>
          </w:p>
        </w:tc>
        <w:tc>
          <w:tcPr>
            <w:tcW w:w="1155" w:type="pct"/>
            <w:gridSpan w:val="2"/>
            <w:tcBorders>
              <w:top w:val="nil"/>
              <w:left w:val="nil"/>
              <w:bottom w:val="single" w:color="auto" w:sz="4" w:space="0"/>
              <w:right w:val="single" w:color="auto" w:sz="4" w:space="0"/>
            </w:tcBorders>
            <w:noWrap/>
            <w:vAlign w:val="center"/>
          </w:tcPr>
          <w:p>
            <w:pPr>
              <w:spacing w:before="100" w:beforeAutospacing="1" w:after="100" w:afterAutospacing="1"/>
              <w:jc w:val="left"/>
              <w:rPr>
                <w:rFonts w:hint="default" w:ascii="宋体" w:eastAsia="宋体"/>
                <w:kern w:val="0"/>
                <w:sz w:val="24"/>
                <w:szCs w:val="24"/>
                <w:lang w:val="en-US" w:eastAsia="zh-CN"/>
              </w:rPr>
            </w:pPr>
            <w:r>
              <w:rPr>
                <w:rFonts w:hint="eastAsia" w:ascii="宋体" w:hAnsi="宋体" w:cs="宋体"/>
                <w:color w:val="000000"/>
                <w:kern w:val="0"/>
                <w:sz w:val="20"/>
              </w:rPr>
              <w:t>　</w:t>
            </w:r>
            <w:r>
              <w:rPr>
                <w:rFonts w:hint="eastAsia" w:ascii="宋体" w:hAnsi="宋体" w:cs="宋体"/>
                <w:color w:val="000000"/>
                <w:kern w:val="0"/>
                <w:sz w:val="20"/>
                <w:lang w:val="en-US" w:eastAsia="zh-CN"/>
              </w:rPr>
              <w:t>14</w:t>
            </w:r>
          </w:p>
        </w:tc>
        <w:tc>
          <w:tcPr>
            <w:tcW w:w="1932" w:type="pct"/>
            <w:gridSpan w:val="2"/>
            <w:tcBorders>
              <w:top w:val="single" w:color="auto" w:sz="4" w:space="0"/>
              <w:left w:val="nil"/>
              <w:bottom w:val="single" w:color="auto" w:sz="4" w:space="0"/>
              <w:right w:val="single" w:color="000000" w:sz="4" w:space="0"/>
            </w:tcBorders>
            <w:noWrap/>
            <w:vAlign w:val="center"/>
          </w:tcPr>
          <w:p>
            <w:pPr>
              <w:jc w:val="left"/>
              <w:rPr>
                <w:rFonts w:hint="default" w:ascii="宋体" w:eastAsia="宋体"/>
                <w:kern w:val="0"/>
                <w:sz w:val="24"/>
                <w:szCs w:val="24"/>
                <w:lang w:val="en-US" w:eastAsia="zh-CN"/>
              </w:rPr>
            </w:pPr>
            <w:r>
              <w:rPr>
                <w:rFonts w:hint="eastAsia" w:ascii="宋体"/>
                <w:kern w:val="0"/>
                <w:sz w:val="24"/>
                <w:szCs w:val="24"/>
                <w:lang w:val="en-US" w:eastAsia="zh-CN"/>
              </w:rPr>
              <w:t>138539.02</w:t>
            </w:r>
          </w:p>
        </w:tc>
      </w:tr>
    </w:tbl>
    <w:p>
      <w:pPr>
        <w:widowControl w:val="0"/>
        <w:spacing w:line="590" w:lineRule="exact"/>
        <w:rPr>
          <w:rFonts w:hint="eastAsia" w:ascii="方正黑体_GBK" w:eastAsia="方正黑体_GBK"/>
          <w:sz w:val="32"/>
          <w:szCs w:val="32"/>
          <w:lang w:eastAsia="zh-CN"/>
        </w:rPr>
      </w:pPr>
      <w:r>
        <w:rPr>
          <w:rFonts w:hint="eastAsia" w:ascii="方正黑体_GBK" w:eastAsia="方正黑体_GBK"/>
          <w:sz w:val="32"/>
          <w:szCs w:val="32"/>
          <w:lang w:eastAsia="zh-CN"/>
        </w:rPr>
        <w:t>三、收到和处理政府信息公开申请情况</w:t>
      </w:r>
    </w:p>
    <w:tbl>
      <w:tblPr>
        <w:tblStyle w:val="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855"/>
        <w:gridCol w:w="2325"/>
        <w:gridCol w:w="630"/>
        <w:gridCol w:w="765"/>
        <w:gridCol w:w="765"/>
        <w:gridCol w:w="825"/>
        <w:gridCol w:w="990"/>
        <w:gridCol w:w="720"/>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4"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color w:val="000000"/>
                <w:sz w:val="20"/>
              </w:rPr>
              <w:t>（本列数据的勾稽关系为：第一项加第二项之和，等于第三项加第四项之和）</w:t>
            </w:r>
          </w:p>
        </w:tc>
        <w:tc>
          <w:tcPr>
            <w:tcW w:w="5397" w:type="dxa"/>
            <w:gridSpan w:val="7"/>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4"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630" w:type="dxa"/>
            <w:vMerge w:val="restart"/>
            <w:tcBorders>
              <w:top w:val="nil"/>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自然人</w:t>
            </w:r>
          </w:p>
        </w:tc>
        <w:tc>
          <w:tcPr>
            <w:tcW w:w="4065" w:type="dxa"/>
            <w:gridSpan w:val="5"/>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法人或其他组织</w:t>
            </w:r>
          </w:p>
        </w:tc>
        <w:tc>
          <w:tcPr>
            <w:tcW w:w="702" w:type="dxa"/>
            <w:vMerge w:val="restart"/>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4"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630"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商业企业</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科研机构</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社会公益组织</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法律服务机构</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其他</w:t>
            </w:r>
          </w:p>
        </w:tc>
        <w:tc>
          <w:tcPr>
            <w:tcW w:w="702" w:type="dxa"/>
            <w:vMerge w:val="continue"/>
            <w:tcBorders>
              <w:top w:val="single" w:color="auto" w:sz="4" w:space="0"/>
              <w:left w:val="nil"/>
              <w:bottom w:val="single" w:color="auto" w:sz="4" w:space="0"/>
              <w:right w:val="single" w:color="auto" w:sz="4" w:space="0"/>
            </w:tcBorders>
            <w:noWrap w:val="0"/>
            <w:vAlign w:val="center"/>
          </w:tcPr>
          <w:p>
            <w:pPr>
              <w:jc w:val="left"/>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674" w:type="dxa"/>
            <w:gridSpan w:val="3"/>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hint="eastAsia" w:cs="宋体"/>
                <w:sz w:val="20"/>
              </w:rPr>
              <w:t>一、本年新收政府信息公开申请数量</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674" w:type="dxa"/>
            <w:gridSpan w:val="3"/>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hint="eastAsia" w:cs="宋体"/>
                <w:sz w:val="20"/>
              </w:rPr>
              <w:t>二、上年结转政府信息公开申请数量</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sz w:val="20"/>
              </w:rPr>
              <w:t> </w:t>
            </w: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restart"/>
            <w:tcBorders>
              <w:top w:val="nil"/>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三、本年度办理结果</w:t>
            </w:r>
          </w:p>
        </w:tc>
        <w:tc>
          <w:tcPr>
            <w:tcW w:w="3180" w:type="dxa"/>
            <w:gridSpan w:val="2"/>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hint="eastAsia" w:ascii="楷体" w:hAnsi="楷体" w:eastAsia="楷体" w:cs="楷体"/>
                <w:sz w:val="20"/>
              </w:rPr>
              <w:t>（一）予以公开</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sz w:val="20"/>
              </w:rPr>
              <w:t> </w:t>
            </w: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3180" w:type="dxa"/>
            <w:gridSpan w:val="2"/>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hint="eastAsia" w:ascii="楷体" w:hAnsi="楷体" w:eastAsia="楷体" w:cs="楷体"/>
                <w:sz w:val="20"/>
              </w:rPr>
              <w:t>（二）部分公开（区分处理的，只计这一情形，不计其他情形）</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sz w:val="20"/>
              </w:rPr>
              <w:t> </w:t>
            </w: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restart"/>
            <w:tcBorders>
              <w:top w:val="nil"/>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hint="eastAsia" w:ascii="楷体" w:hAnsi="楷体" w:eastAsia="楷体" w:cs="楷体"/>
                <w:sz w:val="20"/>
              </w:rPr>
              <w:t>（三）不予公开</w:t>
            </w: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1.</w:t>
            </w:r>
            <w:r>
              <w:rPr>
                <w:rFonts w:hint="eastAsia" w:ascii="楷体" w:hAnsi="楷体" w:eastAsia="楷体" w:cs="楷体"/>
                <w:sz w:val="20"/>
              </w:rPr>
              <w:t>属于国家秘密</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sz w:val="20"/>
              </w:rPr>
              <w:t> </w:t>
            </w: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2.</w:t>
            </w:r>
            <w:r>
              <w:rPr>
                <w:rFonts w:hint="eastAsia" w:ascii="楷体" w:hAnsi="楷体" w:eastAsia="楷体" w:cs="楷体"/>
                <w:sz w:val="20"/>
              </w:rPr>
              <w:t>其他法律行政法规禁止公开</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sz w:val="20"/>
              </w:rPr>
              <w:t> </w:t>
            </w: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3.</w:t>
            </w:r>
            <w:r>
              <w:rPr>
                <w:rFonts w:hint="eastAsia" w:ascii="楷体" w:hAnsi="楷体" w:eastAsia="楷体" w:cs="楷体"/>
                <w:sz w:val="20"/>
              </w:rPr>
              <w:t>危及“三安全一稳定”</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sz w:val="20"/>
              </w:rPr>
              <w:t> </w:t>
            </w: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4.</w:t>
            </w:r>
            <w:r>
              <w:rPr>
                <w:rFonts w:hint="eastAsia" w:ascii="楷体" w:hAnsi="楷体" w:eastAsia="楷体" w:cs="楷体"/>
                <w:sz w:val="20"/>
              </w:rPr>
              <w:t>保护第三方合法权益</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sz w:val="20"/>
              </w:rPr>
              <w:t> </w:t>
            </w: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5.</w:t>
            </w:r>
            <w:r>
              <w:rPr>
                <w:rFonts w:hint="eastAsia" w:ascii="楷体" w:hAnsi="楷体" w:eastAsia="楷体" w:cs="楷体"/>
                <w:sz w:val="20"/>
              </w:rPr>
              <w:t>属于三类内部事务信息</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sz w:val="20"/>
              </w:rPr>
              <w:t> </w:t>
            </w: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6.</w:t>
            </w:r>
            <w:r>
              <w:rPr>
                <w:rFonts w:hint="eastAsia" w:ascii="楷体" w:hAnsi="楷体" w:eastAsia="楷体" w:cs="楷体"/>
                <w:sz w:val="20"/>
              </w:rPr>
              <w:t>属于四类过程性信息</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sz w:val="20"/>
              </w:rPr>
              <w:t> </w:t>
            </w: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7.</w:t>
            </w:r>
            <w:r>
              <w:rPr>
                <w:rFonts w:hint="eastAsia" w:ascii="楷体" w:hAnsi="楷体" w:eastAsia="楷体" w:cs="楷体"/>
                <w:sz w:val="20"/>
              </w:rPr>
              <w:t>属于行政执法案卷</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sz w:val="20"/>
              </w:rPr>
              <w:t> </w:t>
            </w: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8.</w:t>
            </w:r>
            <w:r>
              <w:rPr>
                <w:rFonts w:hint="eastAsia" w:ascii="楷体" w:hAnsi="楷体" w:eastAsia="楷体" w:cs="楷体"/>
                <w:sz w:val="20"/>
              </w:rPr>
              <w:t>属于行政查询事项</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sz w:val="20"/>
              </w:rPr>
              <w:t> </w:t>
            </w: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restart"/>
            <w:tcBorders>
              <w:top w:val="nil"/>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hint="eastAsia" w:ascii="楷体" w:hAnsi="楷体" w:eastAsia="楷体" w:cs="楷体"/>
                <w:sz w:val="20"/>
              </w:rPr>
              <w:t>（四）无法提供</w:t>
            </w: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1.</w:t>
            </w:r>
            <w:r>
              <w:rPr>
                <w:rFonts w:hint="eastAsia" w:ascii="楷体" w:hAnsi="楷体" w:eastAsia="楷体" w:cs="楷体"/>
                <w:sz w:val="20"/>
              </w:rPr>
              <w:t>本机关不掌握相关政府信息</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sz w:val="20"/>
              </w:rPr>
              <w:t> </w:t>
            </w: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2.</w:t>
            </w:r>
            <w:r>
              <w:rPr>
                <w:rFonts w:hint="eastAsia" w:ascii="楷体" w:hAnsi="楷体" w:eastAsia="楷体" w:cs="楷体"/>
                <w:sz w:val="20"/>
              </w:rPr>
              <w:t>没有现成信息需要另行制作</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sz w:val="20"/>
              </w:rPr>
              <w:t> </w:t>
            </w: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3.</w:t>
            </w:r>
            <w:r>
              <w:rPr>
                <w:rFonts w:hint="eastAsia" w:ascii="楷体" w:hAnsi="楷体" w:eastAsia="楷体" w:cs="楷体"/>
                <w:sz w:val="20"/>
              </w:rPr>
              <w:t>补正后申请内容仍不明确</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sz w:val="20"/>
              </w:rPr>
              <w:t> </w:t>
            </w: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restart"/>
            <w:tcBorders>
              <w:top w:val="nil"/>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hint="eastAsia" w:ascii="楷体" w:hAnsi="楷体" w:eastAsia="楷体" w:cs="楷体"/>
                <w:sz w:val="20"/>
              </w:rPr>
              <w:t>（五）不予处理</w:t>
            </w: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1.</w:t>
            </w:r>
            <w:r>
              <w:rPr>
                <w:rFonts w:hint="eastAsia" w:ascii="楷体" w:hAnsi="楷体" w:eastAsia="楷体" w:cs="楷体"/>
                <w:sz w:val="20"/>
              </w:rPr>
              <w:t>信访举报投诉类申请</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sz w:val="20"/>
              </w:rPr>
              <w:t> </w:t>
            </w: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2.</w:t>
            </w:r>
            <w:r>
              <w:rPr>
                <w:rFonts w:hint="eastAsia" w:ascii="楷体" w:hAnsi="楷体" w:eastAsia="楷体" w:cs="楷体"/>
                <w:sz w:val="20"/>
              </w:rPr>
              <w:t>重复申请</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sz w:val="20"/>
              </w:rPr>
              <w:t> </w:t>
            </w: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3.</w:t>
            </w:r>
            <w:r>
              <w:rPr>
                <w:rFonts w:hint="eastAsia" w:ascii="楷体" w:hAnsi="楷体" w:eastAsia="楷体" w:cs="楷体"/>
                <w:sz w:val="20"/>
              </w:rPr>
              <w:t>要求提供公开出版物</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sz w:val="20"/>
              </w:rPr>
              <w:t> </w:t>
            </w: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4.</w:t>
            </w:r>
            <w:r>
              <w:rPr>
                <w:rFonts w:hint="eastAsia" w:ascii="楷体" w:hAnsi="楷体" w:eastAsia="楷体" w:cs="楷体"/>
                <w:sz w:val="20"/>
              </w:rPr>
              <w:t>无正当理由大量反复申请</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sz w:val="20"/>
              </w:rPr>
              <w:t> </w:t>
            </w: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5.</w:t>
            </w:r>
            <w:r>
              <w:rPr>
                <w:rFonts w:hint="eastAsia" w:ascii="楷体" w:hAnsi="楷体" w:eastAsia="楷体" w:cs="楷体"/>
                <w:sz w:val="20"/>
              </w:rPr>
              <w:t>要求行政机关确认或重新出具已获取信息</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sz w:val="20"/>
              </w:rPr>
              <w:t> </w:t>
            </w: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3180" w:type="dxa"/>
            <w:gridSpan w:val="2"/>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hint="eastAsia" w:ascii="楷体" w:hAnsi="楷体" w:eastAsia="楷体" w:cs="楷体"/>
                <w:sz w:val="20"/>
              </w:rPr>
              <w:t>（六）其他处理</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sz w:val="20"/>
              </w:rPr>
              <w:t> </w:t>
            </w: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3180" w:type="dxa"/>
            <w:gridSpan w:val="2"/>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hint="eastAsia" w:ascii="楷体" w:hAnsi="楷体" w:eastAsia="楷体" w:cs="楷体"/>
                <w:sz w:val="20"/>
              </w:rPr>
              <w:t>（七）总计</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sz w:val="20"/>
              </w:rPr>
              <w:t> </w:t>
            </w: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674" w:type="dxa"/>
            <w:gridSpan w:val="3"/>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hint="eastAsia" w:cs="宋体"/>
                <w:sz w:val="20"/>
              </w:rPr>
              <w:t>四、结转下年度继续办理</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jc w:val="left"/>
              <w:rPr>
                <w:rFonts w:hint="eastAsia" w:ascii="宋体" w:eastAsia="宋体"/>
                <w:kern w:val="0"/>
                <w:sz w:val="24"/>
                <w:szCs w:val="24"/>
                <w:lang w:val="en-US" w:eastAsia="zh-CN"/>
              </w:rPr>
            </w:pPr>
            <w:r>
              <w:rPr>
                <w:rFonts w:hint="eastAsia" w:ascii="宋体"/>
                <w:kern w:val="0"/>
                <w:sz w:val="24"/>
                <w:szCs w:val="24"/>
                <w:lang w:val="en-US" w:eastAsia="zh-CN"/>
              </w:rPr>
              <w:t>0</w:t>
            </w:r>
          </w:p>
        </w:tc>
      </w:tr>
    </w:tbl>
    <w:p>
      <w:pPr>
        <w:widowControl w:val="0"/>
        <w:spacing w:line="590" w:lineRule="exact"/>
        <w:rPr>
          <w:rFonts w:hint="eastAsia" w:ascii="方正黑体_GBK" w:eastAsia="方正黑体_GBK"/>
          <w:sz w:val="32"/>
          <w:szCs w:val="32"/>
          <w:lang w:eastAsia="zh-CN"/>
        </w:rPr>
      </w:pPr>
      <w:r>
        <w:rPr>
          <w:rFonts w:hint="eastAsia" w:ascii="方正黑体_GBK" w:eastAsia="方正黑体_GBK"/>
          <w:sz w:val="32"/>
          <w:szCs w:val="32"/>
          <w:lang w:eastAsia="zh-CN"/>
        </w:rPr>
        <w:t>四、政府信息公开行政复议、行政诉讼情况</w:t>
      </w:r>
    </w:p>
    <w:tbl>
      <w:tblPr>
        <w:tblStyle w:val="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行政复议</w:t>
            </w:r>
          </w:p>
        </w:tc>
        <w:tc>
          <w:tcPr>
            <w:tcW w:w="5997" w:type="dxa"/>
            <w:gridSpan w:val="10"/>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结果维持</w:t>
            </w:r>
          </w:p>
        </w:tc>
        <w:tc>
          <w:tcPr>
            <w:tcW w:w="604" w:type="dxa"/>
            <w:vMerge w:val="restart"/>
            <w:tcBorders>
              <w:top w:val="nil"/>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结果纠正</w:t>
            </w:r>
          </w:p>
        </w:tc>
        <w:tc>
          <w:tcPr>
            <w:tcW w:w="604" w:type="dxa"/>
            <w:vMerge w:val="restart"/>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其他结果</w:t>
            </w:r>
          </w:p>
        </w:tc>
        <w:tc>
          <w:tcPr>
            <w:tcW w:w="604" w:type="dxa"/>
            <w:vMerge w:val="restart"/>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尚未审结</w:t>
            </w:r>
          </w:p>
        </w:tc>
        <w:tc>
          <w:tcPr>
            <w:tcW w:w="658" w:type="dxa"/>
            <w:vMerge w:val="restart"/>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总计</w:t>
            </w:r>
          </w:p>
        </w:tc>
        <w:tc>
          <w:tcPr>
            <w:tcW w:w="2970" w:type="dxa"/>
            <w:gridSpan w:val="5"/>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未经复议直接起诉</w:t>
            </w:r>
          </w:p>
        </w:tc>
        <w:tc>
          <w:tcPr>
            <w:tcW w:w="3027" w:type="dxa"/>
            <w:gridSpan w:val="5"/>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604"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604" w:type="dxa"/>
            <w:vMerge w:val="continue"/>
            <w:tcBorders>
              <w:top w:val="single" w:color="auto" w:sz="4" w:space="0"/>
              <w:left w:val="nil"/>
              <w:bottom w:val="single" w:color="auto" w:sz="4" w:space="0"/>
              <w:right w:val="single" w:color="auto" w:sz="4" w:space="0"/>
            </w:tcBorders>
            <w:noWrap w:val="0"/>
            <w:vAlign w:val="center"/>
          </w:tcPr>
          <w:p>
            <w:pPr>
              <w:jc w:val="left"/>
              <w:rPr>
                <w:rFonts w:ascii="宋体"/>
                <w:kern w:val="0"/>
                <w:sz w:val="24"/>
                <w:szCs w:val="24"/>
              </w:rPr>
            </w:pPr>
          </w:p>
        </w:tc>
        <w:tc>
          <w:tcPr>
            <w:tcW w:w="604" w:type="dxa"/>
            <w:vMerge w:val="continue"/>
            <w:tcBorders>
              <w:top w:val="single" w:color="auto" w:sz="4" w:space="0"/>
              <w:left w:val="nil"/>
              <w:bottom w:val="single" w:color="auto" w:sz="4" w:space="0"/>
              <w:right w:val="single" w:color="auto" w:sz="4" w:space="0"/>
            </w:tcBorders>
            <w:noWrap w:val="0"/>
            <w:vAlign w:val="center"/>
          </w:tcPr>
          <w:p>
            <w:pPr>
              <w:jc w:val="left"/>
              <w:rPr>
                <w:rFonts w:ascii="宋体"/>
                <w:kern w:val="0"/>
                <w:sz w:val="24"/>
                <w:szCs w:val="24"/>
              </w:rPr>
            </w:pPr>
          </w:p>
        </w:tc>
        <w:tc>
          <w:tcPr>
            <w:tcW w:w="658" w:type="dxa"/>
            <w:vMerge w:val="continue"/>
            <w:tcBorders>
              <w:top w:val="single" w:color="auto" w:sz="4" w:space="0"/>
              <w:left w:val="nil"/>
              <w:bottom w:val="single" w:color="auto" w:sz="4" w:space="0"/>
              <w:right w:val="single" w:color="auto" w:sz="4" w:space="0"/>
            </w:tcBorders>
            <w:noWrap w:val="0"/>
            <w:vAlign w:val="center"/>
          </w:tcPr>
          <w:p>
            <w:pPr>
              <w:jc w:val="left"/>
              <w:rPr>
                <w:rFonts w:ascii="宋体"/>
                <w:kern w:val="0"/>
                <w:sz w:val="24"/>
                <w:szCs w:val="24"/>
              </w:rPr>
            </w:pPr>
          </w:p>
        </w:tc>
        <w:tc>
          <w:tcPr>
            <w:tcW w:w="55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结果维持</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结果纠正</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其他结果</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尚未审结</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总计</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结果维持</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结果纠正</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其他结果</w:t>
            </w:r>
          </w:p>
        </w:tc>
        <w:tc>
          <w:tcPr>
            <w:tcW w:w="606"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尚未审结</w:t>
            </w:r>
          </w:p>
        </w:tc>
        <w:tc>
          <w:tcPr>
            <w:tcW w:w="606"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604"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604"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604"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658"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sz w:val="20"/>
              </w:rPr>
              <w:t> </w:t>
            </w:r>
            <w:r>
              <w:rPr>
                <w:rFonts w:hint="eastAsia"/>
                <w:sz w:val="20"/>
                <w:lang w:val="en-US" w:eastAsia="zh-CN"/>
              </w:rPr>
              <w:t>0</w:t>
            </w:r>
          </w:p>
        </w:tc>
        <w:tc>
          <w:tcPr>
            <w:tcW w:w="55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rFonts w:ascii="宋体"/>
                <w:color w:val="000000"/>
                <w:kern w:val="0"/>
                <w:sz w:val="20"/>
              </w:rPr>
              <w:t> </w:t>
            </w:r>
            <w:r>
              <w:rPr>
                <w:rFonts w:hint="eastAsia" w:ascii="宋体"/>
                <w:color w:val="000000"/>
                <w:kern w:val="0"/>
                <w:sz w:val="20"/>
                <w:lang w:val="en-US" w:eastAsia="zh-CN"/>
              </w:rPr>
              <w:t>0</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ascii="宋体"/>
                <w:color w:val="000000"/>
                <w:kern w:val="0"/>
                <w:sz w:val="20"/>
              </w:rPr>
              <w:t> </w:t>
            </w:r>
          </w:p>
        </w:tc>
        <w:tc>
          <w:tcPr>
            <w:tcW w:w="606"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sz w:val="20"/>
              </w:rPr>
              <w:t> </w:t>
            </w:r>
          </w:p>
        </w:tc>
        <w:tc>
          <w:tcPr>
            <w:tcW w:w="606" w:type="dxa"/>
            <w:tcBorders>
              <w:top w:val="single" w:color="auto" w:sz="4" w:space="0"/>
              <w:left w:val="nil"/>
              <w:bottom w:val="single" w:color="auto" w:sz="4" w:space="0"/>
              <w:right w:val="single" w:color="auto" w:sz="4" w:space="0"/>
            </w:tcBorders>
            <w:noWrap w:val="0"/>
            <w:vAlign w:val="center"/>
          </w:tcPr>
          <w:p>
            <w:pPr>
              <w:jc w:val="left"/>
              <w:rPr>
                <w:rFonts w:hint="eastAsia" w:ascii="宋体" w:eastAsia="宋体"/>
                <w:kern w:val="0"/>
                <w:sz w:val="24"/>
                <w:szCs w:val="24"/>
                <w:lang w:val="en-US" w:eastAsia="zh-CN"/>
              </w:rPr>
            </w:pPr>
            <w:r>
              <w:rPr>
                <w:rFonts w:hint="eastAsia" w:ascii="宋体"/>
                <w:kern w:val="0"/>
                <w:sz w:val="24"/>
                <w:szCs w:val="24"/>
                <w:lang w:val="en-US" w:eastAsia="zh-CN"/>
              </w:rPr>
              <w:t>0</w:t>
            </w:r>
          </w:p>
        </w:tc>
      </w:tr>
    </w:tbl>
    <w:p>
      <w:pPr>
        <w:widowControl w:val="0"/>
        <w:spacing w:line="590" w:lineRule="exact"/>
        <w:rPr>
          <w:rFonts w:hint="eastAsia" w:ascii="方正黑体_GBK" w:eastAsia="方正黑体_GBK"/>
          <w:sz w:val="32"/>
          <w:szCs w:val="32"/>
          <w:lang w:eastAsia="zh-CN"/>
        </w:rPr>
      </w:pPr>
      <w:r>
        <w:rPr>
          <w:rFonts w:hint="eastAsia" w:ascii="方正黑体_GBK" w:eastAsia="方正黑体_GBK"/>
          <w:sz w:val="32"/>
          <w:szCs w:val="32"/>
          <w:lang w:eastAsia="zh-CN"/>
        </w:rPr>
        <w:t>五、存在的主要问题及改进情况</w:t>
      </w:r>
    </w:p>
    <w:p>
      <w:pPr>
        <w:pStyle w:val="4"/>
        <w:widowControl/>
        <w:shd w:val="clear" w:color="auto" w:fill="FFFFFF"/>
        <w:spacing w:beforeAutospacing="0" w:afterAutospacing="0" w:line="590" w:lineRule="exact"/>
        <w:ind w:firstLine="63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（一）存在问题：</w:t>
      </w:r>
      <w:r>
        <w:rPr>
          <w:rFonts w:hint="default" w:ascii="Times New Roman" w:hAnsi="Times New Roman" w:eastAsia="方正仿宋_GBK" w:cs="Times New Roman"/>
          <w:sz w:val="32"/>
          <w:szCs w:val="32"/>
          <w:shd w:val="clear" w:color="auto" w:fill="FFFFFF"/>
        </w:rPr>
        <w:t>一是工作体制机制</w:t>
      </w:r>
      <w:r>
        <w:rPr>
          <w:rFonts w:hint="default" w:ascii="Times New Roman" w:hAnsi="Times New Roman" w:eastAsia="方正仿宋_GBK" w:cs="Times New Roman"/>
          <w:sz w:val="32"/>
          <w:szCs w:val="32"/>
          <w:shd w:val="clear" w:color="auto" w:fill="FFFFFF"/>
          <w:lang w:eastAsia="zh-CN"/>
        </w:rPr>
        <w:t>不够</w:t>
      </w:r>
      <w:r>
        <w:rPr>
          <w:rFonts w:hint="default" w:ascii="Times New Roman" w:hAnsi="Times New Roman" w:eastAsia="方正仿宋_GBK" w:cs="Times New Roman"/>
          <w:sz w:val="32"/>
          <w:szCs w:val="32"/>
          <w:shd w:val="clear" w:color="auto" w:fill="FFFFFF"/>
        </w:rPr>
        <w:t>健全。二是重点领域信息公开</w:t>
      </w:r>
      <w:r>
        <w:rPr>
          <w:rFonts w:hint="default" w:ascii="Times New Roman" w:hAnsi="Times New Roman" w:eastAsia="方正仿宋_GBK" w:cs="Times New Roman"/>
          <w:sz w:val="32"/>
          <w:szCs w:val="32"/>
          <w:shd w:val="clear" w:color="auto" w:fill="FFFFFF"/>
          <w:lang w:eastAsia="zh-CN"/>
        </w:rPr>
        <w:t>不够全面</w:t>
      </w:r>
      <w:r>
        <w:rPr>
          <w:rFonts w:hint="default" w:ascii="Times New Roman" w:hAnsi="Times New Roman" w:eastAsia="方正仿宋_GBK" w:cs="Times New Roman"/>
          <w:sz w:val="32"/>
          <w:szCs w:val="32"/>
          <w:shd w:val="clear" w:color="auto" w:fill="FFFFFF"/>
        </w:rPr>
        <w:t>。三是政策解读与回应关切方面工作机制</w:t>
      </w:r>
      <w:r>
        <w:rPr>
          <w:rFonts w:hint="default" w:ascii="Times New Roman" w:hAnsi="Times New Roman" w:eastAsia="方正仿宋_GBK" w:cs="Times New Roman"/>
          <w:sz w:val="32"/>
          <w:szCs w:val="32"/>
          <w:shd w:val="clear" w:color="auto" w:fill="FFFFFF"/>
          <w:lang w:eastAsia="zh-CN"/>
        </w:rPr>
        <w:t>不够</w:t>
      </w:r>
      <w:r>
        <w:rPr>
          <w:rFonts w:hint="default" w:ascii="Times New Roman" w:hAnsi="Times New Roman" w:eastAsia="方正仿宋_GBK" w:cs="Times New Roman"/>
          <w:sz w:val="32"/>
          <w:szCs w:val="32"/>
          <w:shd w:val="clear" w:color="auto" w:fill="FFFFFF"/>
        </w:rPr>
        <w:t>完善。四是信息化管理人员业务水平有待提高。五是政务公开知识的学习宣传力度不够，群众对政务公开工作的主动参与意识不强。</w:t>
      </w:r>
    </w:p>
    <w:p>
      <w:pPr>
        <w:pStyle w:val="4"/>
        <w:widowControl/>
        <w:shd w:val="clear" w:color="auto" w:fill="FFFFFF"/>
        <w:spacing w:beforeAutospacing="0" w:afterAutospacing="0" w:line="590" w:lineRule="exact"/>
        <w:ind w:firstLine="630"/>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（二）改进措施</w:t>
      </w:r>
    </w:p>
    <w:p>
      <w:pPr>
        <w:pStyle w:val="4"/>
        <w:widowControl/>
        <w:shd w:val="clear" w:color="auto" w:fill="FFFFFF"/>
        <w:spacing w:beforeAutospacing="0" w:afterAutospacing="0"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一是</w:t>
      </w:r>
      <w:r>
        <w:rPr>
          <w:rFonts w:hint="default" w:ascii="Times New Roman" w:hAnsi="Times New Roman" w:eastAsia="方正仿宋_GBK" w:cs="Times New Roman"/>
          <w:sz w:val="32"/>
          <w:szCs w:val="32"/>
          <w:shd w:val="clear" w:color="auto" w:fill="FFFFFF"/>
        </w:rPr>
        <w:t>健全完善政务公开体制机制。建立完善政务公开考核评价机制、定期通报机制、第三方评估机制，切实发挥好统筹调度作用，推动雄关乡政务公开工作高效有序地进行。</w:t>
      </w:r>
    </w:p>
    <w:p>
      <w:pPr>
        <w:pStyle w:val="4"/>
        <w:widowControl/>
        <w:shd w:val="clear" w:color="auto" w:fill="FFFFFF"/>
        <w:spacing w:beforeAutospacing="0" w:afterAutospacing="0" w:line="59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二是</w:t>
      </w:r>
      <w:r>
        <w:rPr>
          <w:rFonts w:hint="default" w:ascii="Times New Roman" w:hAnsi="Times New Roman" w:eastAsia="方正仿宋_GBK" w:cs="Times New Roman"/>
          <w:sz w:val="32"/>
          <w:szCs w:val="32"/>
          <w:shd w:val="clear" w:color="auto" w:fill="FFFFFF"/>
        </w:rPr>
        <w:t>持续推进政务公开平台建设。按照区政府信息公开办工作要求，制定统一的标准规范，完善工作机制，进一步规范政府信息公开流程，严格审查各政务平台公开内容，建立政务公开工作台账，对存在问题的政务信息进行及时下线整改。</w:t>
      </w:r>
    </w:p>
    <w:p>
      <w:pPr>
        <w:pStyle w:val="4"/>
        <w:widowControl/>
        <w:shd w:val="clear" w:color="auto" w:fill="FFFFFF"/>
        <w:spacing w:beforeAutospacing="0" w:afterAutospacing="0" w:line="59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三是</w:t>
      </w:r>
      <w:r>
        <w:rPr>
          <w:rFonts w:hint="default" w:ascii="Times New Roman" w:hAnsi="Times New Roman" w:eastAsia="方正仿宋_GBK" w:cs="Times New Roman"/>
          <w:sz w:val="32"/>
          <w:szCs w:val="32"/>
          <w:shd w:val="clear" w:color="auto" w:fill="FFFFFF"/>
        </w:rPr>
        <w:t>持续做好重点领域信息公开。进一步深化公共资源配置、重大建设项目批准与实施、社会公益事业建设、财政预决算、招商引资等重点领域信息公开，细化各领域信息公开的主体、内容、形式、时间、频率及程序等内容。持续深化惠民利民、财政奖补、招标投标等与市场主体和办事群众强相关的政务信息公开，不断提高政务公开工作的服务水平。</w:t>
      </w:r>
    </w:p>
    <w:p>
      <w:pPr>
        <w:pStyle w:val="4"/>
        <w:widowControl/>
        <w:shd w:val="clear" w:color="auto" w:fill="FFFFFF"/>
        <w:spacing w:beforeAutospacing="0" w:afterAutospacing="0" w:line="59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四是</w:t>
      </w:r>
      <w:r>
        <w:rPr>
          <w:rFonts w:hint="default" w:ascii="Times New Roman" w:hAnsi="Times New Roman" w:eastAsia="方正仿宋_GBK" w:cs="Times New Roman"/>
          <w:sz w:val="32"/>
          <w:szCs w:val="32"/>
          <w:shd w:val="clear" w:color="auto" w:fill="FFFFFF"/>
        </w:rPr>
        <w:t>积极组织信息化管理员参加业务培训，提高工作水平。认真对照有关条例规定的政务公开要求，加强学习政务公开的范围、内容、格式以及规范流程等，提高每一位工作人员的思想认识和工作技能，不断增强政务公开工作的能力水平。</w:t>
      </w:r>
    </w:p>
    <w:p>
      <w:pPr>
        <w:pStyle w:val="4"/>
        <w:widowControl/>
        <w:shd w:val="clear" w:color="auto" w:fill="FFFFFF"/>
        <w:spacing w:beforeAutospacing="0" w:afterAutospacing="0" w:line="59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五是</w:t>
      </w:r>
      <w:r>
        <w:rPr>
          <w:rFonts w:hint="default" w:ascii="Times New Roman" w:hAnsi="Times New Roman" w:eastAsia="方正仿宋_GBK" w:cs="Times New Roman"/>
          <w:sz w:val="32"/>
          <w:szCs w:val="32"/>
          <w:shd w:val="clear" w:color="auto" w:fill="FFFFFF"/>
        </w:rPr>
        <w:t>明确职责，加强宣传，提高群众对信息公开的知晓率。明确工作职责，强化专人负责信息公开工作，通过多种渠道进行宣传，提高群众对我乡信息公开的知晓率，在规定的政务公开范围内，及时发布和更新依法应主动公开的政务信息，全面推进我乡信息公开工作。</w:t>
      </w:r>
    </w:p>
    <w:p>
      <w:pPr>
        <w:widowControl w:val="0"/>
        <w:spacing w:line="590" w:lineRule="exact"/>
        <w:rPr>
          <w:rFonts w:hint="eastAsia" w:ascii="方正黑体_GBK" w:eastAsia="方正黑体_GBK"/>
          <w:sz w:val="32"/>
          <w:szCs w:val="32"/>
          <w:lang w:eastAsia="zh-CN"/>
        </w:rPr>
      </w:pPr>
      <w:r>
        <w:rPr>
          <w:rFonts w:hint="eastAsia" w:ascii="方正黑体_GBK" w:eastAsia="方正黑体_GBK"/>
          <w:sz w:val="32"/>
          <w:szCs w:val="32"/>
          <w:lang w:eastAsia="zh-CN"/>
        </w:rPr>
        <w:t>六、其他需要报告的事项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无其他需要报告的事项。</w:t>
      </w:r>
    </w:p>
    <w:p/>
    <w:p>
      <w:pPr>
        <w:pStyle w:val="2"/>
      </w:pPr>
    </w:p>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玉溪市江川区雄关乡人民政府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lang w:val="en-US" w:eastAsia="zh-CN"/>
        </w:rPr>
        <w:t>日</w:t>
      </w:r>
    </w:p>
    <w:p>
      <w:pPr>
        <w:keepNext w:val="0"/>
        <w:keepLines w:val="0"/>
        <w:pageBreakBefore w:val="0"/>
        <w:widowControl/>
        <w:kinsoku/>
        <w:wordWrap/>
        <w:overflowPunct/>
        <w:topLinePunct w:val="0"/>
        <w:autoSpaceDE/>
        <w:autoSpaceDN/>
        <w:bidi w:val="0"/>
        <w:adjustRightInd/>
        <w:snapToGrid/>
        <w:spacing w:line="586" w:lineRule="exact"/>
        <w:ind w:firstLine="640" w:firstLineChars="200"/>
        <w:jc w:val="right"/>
        <w:textAlignment w:val="auto"/>
        <w:rPr>
          <w:rFonts w:hint="default" w:ascii="Times New Roman" w:hAnsi="Times New Roman" w:eastAsia="方正仿宋_GBK" w:cs="Times New Roman"/>
          <w:sz w:val="32"/>
          <w:szCs w:val="32"/>
          <w:lang w:val="en-US" w:eastAsia="zh-CN"/>
        </w:rPr>
      </w:pPr>
    </w:p>
    <w:p>
      <w:pPr>
        <w:pStyle w:val="2"/>
      </w:pPr>
    </w:p>
    <w:sectPr>
      <w:pgSz w:w="11906" w:h="16838"/>
      <w:pgMar w:top="2098" w:right="1474" w:bottom="1304" w:left="1588" w:header="1361" w:footer="119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lNDA2YmY2YTBlZTVjNTk2NGJhZTc4M2I0ZDhjOTEifQ=="/>
  </w:docVars>
  <w:rsids>
    <w:rsidRoot w:val="47ED7204"/>
    <w:rsid w:val="07CC5C73"/>
    <w:rsid w:val="1F765346"/>
    <w:rsid w:val="2CBD5FBB"/>
    <w:rsid w:val="3CD64904"/>
    <w:rsid w:val="45702FD5"/>
    <w:rsid w:val="47ED7204"/>
    <w:rsid w:val="4B407FB0"/>
    <w:rsid w:val="51FA336F"/>
    <w:rsid w:val="53F74DF7"/>
    <w:rsid w:val="55A03424"/>
    <w:rsid w:val="59A824E0"/>
    <w:rsid w:val="5CB54D76"/>
    <w:rsid w:val="6E8757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bidi="ar-SA"/>
    </w:rPr>
  </w:style>
  <w:style w:type="paragraph" w:styleId="2">
    <w:name w:val="heading 3"/>
    <w:basedOn w:val="1"/>
    <w:next w:val="1"/>
    <w:unhideWhenUsed/>
    <w:qFormat/>
    <w:uiPriority w:val="0"/>
    <w:pPr>
      <w:jc w:val="left"/>
      <w:outlineLvl w:val="2"/>
    </w:pPr>
    <w:rPr>
      <w:rFonts w:ascii="宋体" w:hAnsi="宋体"/>
      <w:b/>
      <w:kern w:val="0"/>
      <w:sz w:val="27"/>
      <w:szCs w:val="27"/>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1</Pages>
  <Words>0</Words>
  <Characters>0</Characters>
  <Lines>0</Lines>
  <Paragraphs>0</Paragraphs>
  <TotalTime>166</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2021-01-21T03:03:00Z</dcterms:created>
  <dc:creator>crazy</dc:creator>
  <cp:lastModifiedBy>杨博文</cp:lastModifiedBy>
  <dcterms:modified xsi:type="dcterms:W3CDTF">2024-04-18T01:16:45Z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KSOSaveFontToCloudKey">
    <vt:lpwstr>693841592_btnclosed</vt:lpwstr>
  </property>
  <property fmtid="{D5CDD505-2E9C-101B-9397-08002B2CF9AE}" pid="4" name="ICV">
    <vt:lpwstr>4885782C7120411F9EDAED1B2D3E4F59_13</vt:lpwstr>
  </property>
</Properties>
</file>