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方正小标宋_GBK" w:hAnsi="方正小标宋_GBK" w:eastAsia="方正小标宋_GBK" w:cs="方正小标宋_GBK"/>
          <w:i w:val="0"/>
          <w:iCs w:val="0"/>
          <w:caps w:val="0"/>
          <w:color w:val="222222"/>
          <w:spacing w:val="0"/>
          <w:sz w:val="43"/>
          <w:szCs w:val="43"/>
          <w:shd w:val="clear" w:fill="FFFFFF"/>
        </w:rPr>
        <w:t>玉溪市江川区自然资源局政府信息公开基本目录</w:t>
      </w:r>
    </w:p>
    <w:tbl>
      <w:tblPr>
        <w:tblStyle w:val="3"/>
        <w:tblW w:w="12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"/>
        <w:gridCol w:w="570"/>
        <w:gridCol w:w="1095"/>
        <w:gridCol w:w="1356"/>
        <w:gridCol w:w="1741"/>
        <w:gridCol w:w="1849"/>
        <w:gridCol w:w="3375"/>
        <w:gridCol w:w="339"/>
        <w:gridCol w:w="354"/>
        <w:gridCol w:w="508"/>
        <w:gridCol w:w="370"/>
        <w:gridCol w:w="277"/>
        <w:gridCol w:w="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308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665" w:type="dxa"/>
            <w:gridSpan w:val="2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公开事项</w:t>
            </w:r>
          </w:p>
        </w:tc>
        <w:tc>
          <w:tcPr>
            <w:tcW w:w="1356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公开主体</w:t>
            </w:r>
          </w:p>
        </w:tc>
        <w:tc>
          <w:tcPr>
            <w:tcW w:w="1741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公开依据</w:t>
            </w:r>
          </w:p>
        </w:tc>
        <w:tc>
          <w:tcPr>
            <w:tcW w:w="1849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公开时限</w:t>
            </w:r>
          </w:p>
        </w:tc>
        <w:tc>
          <w:tcPr>
            <w:tcW w:w="3375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公开渠道和载体</w:t>
            </w:r>
          </w:p>
        </w:tc>
        <w:tc>
          <w:tcPr>
            <w:tcW w:w="693" w:type="dxa"/>
            <w:gridSpan w:val="2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公开对象</w:t>
            </w:r>
          </w:p>
        </w:tc>
        <w:tc>
          <w:tcPr>
            <w:tcW w:w="878" w:type="dxa"/>
            <w:gridSpan w:val="2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公开方式</w:t>
            </w:r>
          </w:p>
        </w:tc>
        <w:tc>
          <w:tcPr>
            <w:tcW w:w="570" w:type="dxa"/>
            <w:gridSpan w:val="2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308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9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全社会</w:t>
            </w:r>
          </w:p>
        </w:tc>
        <w:tc>
          <w:tcPr>
            <w:tcW w:w="354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特定群体</w:t>
            </w:r>
          </w:p>
        </w:tc>
        <w:tc>
          <w:tcPr>
            <w:tcW w:w="508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主动</w:t>
            </w:r>
          </w:p>
        </w:tc>
        <w:tc>
          <w:tcPr>
            <w:tcW w:w="370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依申请</w:t>
            </w:r>
          </w:p>
        </w:tc>
        <w:tc>
          <w:tcPr>
            <w:tcW w:w="277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县级</w:t>
            </w:r>
          </w:p>
        </w:tc>
        <w:tc>
          <w:tcPr>
            <w:tcW w:w="293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3" w:hRule="atLeast"/>
          <w:jc w:val="center"/>
        </w:trPr>
        <w:tc>
          <w:tcPr>
            <w:tcW w:w="308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一级事项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二级事项</w:t>
            </w:r>
          </w:p>
        </w:tc>
        <w:tc>
          <w:tcPr>
            <w:tcW w:w="1356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9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4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0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机构信息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江川区自然资源局及派出机构、公共服务机构信息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公共服务</w:t>
            </w:r>
          </w:p>
        </w:tc>
        <w:tc>
          <w:tcPr>
            <w:tcW w:w="1095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政策文件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公共服务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自然资源领域专项规划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2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公共服务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重大决策预公开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向社会公开征求意见期限一般不少于30日；因情况紧急等原因需要缩短期限的，公开征求意见时应当予以说明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公共服务</w:t>
            </w:r>
          </w:p>
        </w:tc>
        <w:tc>
          <w:tcPr>
            <w:tcW w:w="1095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回应关切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及时回应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3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公共服务</w:t>
            </w:r>
          </w:p>
        </w:tc>
        <w:tc>
          <w:tcPr>
            <w:tcW w:w="1095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办事指南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实时公开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5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财政</w:t>
            </w:r>
          </w:p>
        </w:tc>
        <w:tc>
          <w:tcPr>
            <w:tcW w:w="1095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财政信息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Wingdings 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6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调查监测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国土调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基本信息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调查监测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国土调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地类信息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收到政府信息公开申请起20个工作日内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调查监测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地理国情监测成果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1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确权登记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不动产登记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实时公开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国有土地出使用权让和划拨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土地供应计划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每年3月31日前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■政府网站□政府公报□两微一端□发布会/听证会□广播电视□纸质载体□公开查阅点□政府服务中心□便民服务站□入户/现场□社区/企事业单位/村公示栏□精准推送■其他中国土地市场网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土地出让公告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组织招拍挂活动20日前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■政府网站□政府公报□两微一端□发布会/听证会□广播电视□纸质载体□公开查阅点□政府服务中心□便民服务站□入户/现场□社区/企事业单位/村公示栏□精准推送■其他中国土地市场网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8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土地出让结果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信息形成或变更之日起10个工作日内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■其他中国土地市场网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3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划拨用地批前公示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划拨用地报批10日前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■其他中国土地市场网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6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16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划拨用地结果公示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■其他中国土地市场网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17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国有土地使用权岀让和划拨</w:t>
            </w:r>
          </w:p>
        </w:tc>
        <w:tc>
          <w:tcPr>
            <w:tcW w:w="1095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闲置土地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《闲置土地认定书》下达后20个工作日内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18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住宅用地信息公开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每季度初10日内要完成存量住宅用地信息更新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2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国有土地使用权出让和划拨</w:t>
            </w:r>
          </w:p>
        </w:tc>
        <w:tc>
          <w:tcPr>
            <w:tcW w:w="1095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地价信息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国土空间规划编制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县级国土空间总体规划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批前公示时间不得少于30日批后公布应在规划批准后20个工作日内向社会公布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2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国土空间规划编制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详细规划（城镇开发边界内）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批前公示时间不得少于30日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阅点□政府服务中心□便民服务站□入户/现场■社区/企事业单位/村公示栏□精准推送□其他____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9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22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国土空间规划编制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江川区自然资源局组织编制的国土空间专项规划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收到政府信息公开申请起20个工作日内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■政府网站□政府公报□两微一端■发布会/听证会□广播电视□纸质载体□公开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308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</w:t>
            </w:r>
          </w:p>
        </w:tc>
        <w:tc>
          <w:tcPr>
            <w:tcW w:w="570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国土空间规划编制</w:t>
            </w:r>
          </w:p>
        </w:tc>
        <w:tc>
          <w:tcPr>
            <w:tcW w:w="1095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乡（镇）国土空间总体规划</w:t>
            </w:r>
          </w:p>
        </w:tc>
        <w:tc>
          <w:tcPr>
            <w:tcW w:w="1356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江川区自然资源局/乡镇人民政府</w:t>
            </w:r>
          </w:p>
        </w:tc>
        <w:tc>
          <w:tcPr>
            <w:tcW w:w="1741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3375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■政府网站□政府公报□两微一端■发布会/听证会□广播电视□纸质载体□公开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阅点□政府服务中心□便民服务站□入户/现场■社区/企事业单位/村公示栏□精准推送□其他____</w:t>
            </w:r>
          </w:p>
        </w:tc>
        <w:tc>
          <w:tcPr>
            <w:tcW w:w="339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308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批前公示时间不得少于30日</w:t>
            </w:r>
          </w:p>
        </w:tc>
        <w:tc>
          <w:tcPr>
            <w:tcW w:w="337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9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4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0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  <w:jc w:val="center"/>
        </w:trPr>
        <w:tc>
          <w:tcPr>
            <w:tcW w:w="308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7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国土空间规划编制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村庄规划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江川区自然资源局/乡镇人民政府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批后公布应在规划批准后20个工作日内向社会公布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□政府网站□政府公报□两微一端■发布会/听证会□广播电视□纸质载体□公开查阅点□政府服务中心□便民服务站□入户/现场■社区/企事业单位/村公示栏□精准推送□其他____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  <w:jc w:val="center"/>
        </w:trPr>
        <w:tc>
          <w:tcPr>
            <w:tcW w:w="308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25</w:t>
            </w:r>
          </w:p>
        </w:tc>
        <w:tc>
          <w:tcPr>
            <w:tcW w:w="570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规划许可</w:t>
            </w:r>
          </w:p>
        </w:tc>
        <w:tc>
          <w:tcPr>
            <w:tcW w:w="1095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建设项目用地预审与选址意见书</w:t>
            </w:r>
          </w:p>
        </w:tc>
        <w:tc>
          <w:tcPr>
            <w:tcW w:w="1356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批前公示时间不得少于30日</w:t>
            </w:r>
          </w:p>
        </w:tc>
        <w:tc>
          <w:tcPr>
            <w:tcW w:w="3375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9" w:hRule="atLeast"/>
          <w:jc w:val="center"/>
        </w:trPr>
        <w:tc>
          <w:tcPr>
            <w:tcW w:w="308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批后公布应在规划批准后20个工作日内向社会公布</w:t>
            </w:r>
          </w:p>
        </w:tc>
        <w:tc>
          <w:tcPr>
            <w:tcW w:w="337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9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4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0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  <w:jc w:val="center"/>
        </w:trPr>
        <w:tc>
          <w:tcPr>
            <w:tcW w:w="308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26</w:t>
            </w:r>
          </w:p>
        </w:tc>
        <w:tc>
          <w:tcPr>
            <w:tcW w:w="570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规划许可</w:t>
            </w:r>
          </w:p>
        </w:tc>
        <w:tc>
          <w:tcPr>
            <w:tcW w:w="1095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建设用地、临时建设用地规划许可</w:t>
            </w:r>
          </w:p>
        </w:tc>
        <w:tc>
          <w:tcPr>
            <w:tcW w:w="1356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作出行政决定之日起7个工作日内，法律法规另有规定的从其规定</w:t>
            </w:r>
          </w:p>
        </w:tc>
        <w:tc>
          <w:tcPr>
            <w:tcW w:w="3375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3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9" w:hRule="atLeast"/>
          <w:jc w:val="center"/>
        </w:trPr>
        <w:tc>
          <w:tcPr>
            <w:tcW w:w="308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作出行政决定之日起7个工作日内，法律法规另有规定的从其规定</w:t>
            </w:r>
          </w:p>
        </w:tc>
        <w:tc>
          <w:tcPr>
            <w:tcW w:w="337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9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4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0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27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规划许可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建设工程、临时建设工程规划许可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江川区自然资源局/乡镇人民政府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作岀行政决定之日起7个工作日内，法律法规另有规定的从其规定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28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规划许可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乡村建设规划许可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作出行政决定之日起7个工作日内，法律法规另有规定的从其规定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29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矿山地质环境保护与土地复垦方案审查</w:t>
            </w:r>
          </w:p>
        </w:tc>
        <w:tc>
          <w:tcPr>
            <w:tcW w:w="1095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审查结果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方案公示不得少于7个工作日，方案通过之日起20个工作日内公告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30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生态修复项目批准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批准服务信息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实时公开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6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31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生态修复重大工程实施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招标投标信息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32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生态修复重大工程实施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重大设计变更信息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33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生态修复重大工程实施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施工有关信息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34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生态修复重大工程实施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质量安全监督信息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0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35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生态修复重大工程实施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工程竣工信息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6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36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用地审批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农村集体经济组织兴办企业用地审核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作出行政决定之日起7个工作日内，法律法规另有规定的从其规定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0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37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用地审批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乡（镇）村公共设施、公益事业建设用地审核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作出行政决定之日起7个工作日内，法律法规另有规定的从其规定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38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用地审批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临时用地审批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作出行政决定之日起7个工作日内，法律法规另有规定的从其规定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0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39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用地审批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农用地转用审批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收到农用地转用批复文件之日起20个工作日内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40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农村集体土地征收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征地管理政策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江川区自然资源局/县级人民政府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自形成或者变更之日起20个工作日内予以公开，法律法规另有规定的从其规定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阅点■政府服务中心□便民服务站□入户/现场□社区/企事业单位/村公示栏□精准推送.■其他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征地信息公开平台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1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41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农村集体土地征收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征地法定公告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江川区自然资源局/县级人民政府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征收土地预公告、征地补偿安置公告自形成之日起，在乡（镇）和村、村民小组公示栏公开；征收土地预公告不少于10个工作日，征地补偿安置公告不少于30日；征收土地公告自收到批准文件之日起15个工作日内，在乡（镇）和村、村民小组公示栏公开不少于5个工作日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■社区/企事业单位/村公示栏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□精准推送.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■其他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征地信息公开平台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4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42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农村集体土地征收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征地工作程序</w:t>
            </w:r>
            <w:bookmarkStart w:id="0" w:name="_GoBack"/>
            <w:bookmarkEnd w:id="0"/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江川区自然资源局/县级人民政府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张贴公示结束后在政府网站、征地信息公开平台公开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阅点□政府服务中心□便民服务站□入户/现场■社区/企事业单位/村公示栏□精准推送.■其他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征地信息公开平台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法律要求在特定群体公开</w:t>
            </w: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具体见时限要求栏</w:t>
            </w: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8" w:hRule="atLeast"/>
          <w:jc w:val="center"/>
        </w:trPr>
        <w:tc>
          <w:tcPr>
            <w:tcW w:w="308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43</w:t>
            </w:r>
          </w:p>
        </w:tc>
        <w:tc>
          <w:tcPr>
            <w:tcW w:w="570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农村集体土地征收</w:t>
            </w:r>
          </w:p>
        </w:tc>
        <w:tc>
          <w:tcPr>
            <w:tcW w:w="1095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征地申报批准相关材料</w:t>
            </w:r>
          </w:p>
        </w:tc>
        <w:tc>
          <w:tcPr>
            <w:tcW w:w="1356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江川区自然资源局/县级人民政府</w:t>
            </w:r>
          </w:p>
        </w:tc>
        <w:tc>
          <w:tcPr>
            <w:tcW w:w="1741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信息形成后5个工作日内，在村、村民小组公示栏公开不少于5个工作日；征地社会稳定风险评估相关材料在收到批准后，依申请公开；听证相关材料时限要求还应符合听证相关规定</w:t>
            </w:r>
          </w:p>
        </w:tc>
        <w:tc>
          <w:tcPr>
            <w:tcW w:w="3375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■政府网站□政府公报□两微一端□发布会/听证会□广播电视□纸质载体□公开查阅点□政府服务中心□便民服务站□入户/现场□社区/企事业单位/村公示栏□精准推送.■其他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single"/>
              </w:rPr>
              <w:t>征地信息公开平台</w:t>
            </w:r>
          </w:p>
        </w:tc>
        <w:tc>
          <w:tcPr>
            <w:tcW w:w="339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8" w:hRule="atLeast"/>
          <w:jc w:val="center"/>
        </w:trPr>
        <w:tc>
          <w:tcPr>
            <w:tcW w:w="308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自收到批准文件之日起15个工作日内，上述信息在政府网站、征地信息公开平台公开</w:t>
            </w:r>
          </w:p>
        </w:tc>
        <w:tc>
          <w:tcPr>
            <w:tcW w:w="337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9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4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0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6" w:hRule="atLeast"/>
          <w:jc w:val="center"/>
        </w:trPr>
        <w:tc>
          <w:tcPr>
            <w:tcW w:w="308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44</w:t>
            </w:r>
          </w:p>
        </w:tc>
        <w:tc>
          <w:tcPr>
            <w:tcW w:w="570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耕地保护</w:t>
            </w:r>
          </w:p>
        </w:tc>
        <w:tc>
          <w:tcPr>
            <w:tcW w:w="1095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补充耕地项目</w:t>
            </w:r>
          </w:p>
        </w:tc>
        <w:tc>
          <w:tcPr>
            <w:tcW w:w="1356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收到批准文件之日起15个工作日内</w:t>
            </w:r>
          </w:p>
        </w:tc>
        <w:tc>
          <w:tcPr>
            <w:tcW w:w="3375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8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7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vMerge w:val="restart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6" w:hRule="atLeast"/>
          <w:jc w:val="center"/>
        </w:trPr>
        <w:tc>
          <w:tcPr>
            <w:tcW w:w="308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9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4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70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3" w:type="dxa"/>
            <w:vMerge w:val="continue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4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45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耕地保护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设施农业用地监管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信息形成或者获取之日起20个工作日内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46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开采矿产资源审批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采矿权审批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作出行政决定之日起7个工作日内，法律法规另有规定的从其规定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■政府网站□政府公报□两微一端□发布会/听证会□广播电视□纸质载体■公开查阅点■政府服务中心□便民服务站□入户/现场□社区/企事业单位/村公示栏□精准推送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2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47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开采矿产资源审批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矿权注销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作出行政决定之日起7个工作日内，法律法规另有规定的从其规定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■政府网站□政府公报□两微一端□发布会/听证会□广播电视□纸质载体■公开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8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48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矿业权出让信息</w:t>
            </w:r>
          </w:p>
        </w:tc>
        <w:tc>
          <w:tcPr>
            <w:tcW w:w="1095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出让公告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在投标截止日、公开拍卖日或者挂牌起始日20个工作日前发布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■其他矿业权交易平台交易大厅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8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49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矿业权岀让信息</w:t>
            </w:r>
          </w:p>
        </w:tc>
        <w:tc>
          <w:tcPr>
            <w:tcW w:w="1095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出让结果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发出中标通知书或者签订成交确认书后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个工作日内进行信息公示，公示期不少于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个工作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■其他矿业权交易平台交易大厅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50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矿业权转让信息</w:t>
            </w:r>
          </w:p>
        </w:tc>
        <w:tc>
          <w:tcPr>
            <w:tcW w:w="1095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转让公示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受理申请材料后公示，公示期不少于10个工作日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■政府网站□政府公报□两微一端□发布会/听证会□广播电视□纸质载体□公开查阅点■政府服务中心□便民服务站□入户/现场□社区/企事业单位/村公示栏□精准推送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51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地质灾害预防和治理</w:t>
            </w:r>
          </w:p>
        </w:tc>
        <w:tc>
          <w:tcPr>
            <w:tcW w:w="1095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预警预报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实时公开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■政府网站□政府公报□两微一端□发布会/听证会■广播电视□纸质载体□公开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阅点□政府服务中心□便民服务站■入户/现场■社区/企事业单位/村公示栏■精准推送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9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52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地质灾害预防和治理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年度地质灾害防治方案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■政府网站□政府公报□两微一端□发布会/听证会□广播电视□纸质载体□公开查阅点□政府服务中心□便民服务站□入户/现场□社区/企事业单位/村公示栏□精准推送□其他____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53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海洋观测预报与防灾减灾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海洋预报和海洋灾害警报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实时公开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■政府网站□政府公报□两微一端□发布会/听证会■广播电视□纸质载体□公开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阅点□政府服务中心□便民服务站■入户/现场■社区/企事业单位/村公示栏■精准推送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54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海域综合管理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海域使用许可（海域使用权初始申请、续期申请、转让申请）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作出行政决定之日起7个工作日内，法律法规另有规定的从其规定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6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55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海域综合管理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海域使用权招标、拍卖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组织招标活动20日前发布公告，组织拍卖活动7日前发布公告；招标、拍卖活动结束后10日内公布招标、拍卖结果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阅点■政府服务中心□便民服务站□入户/现场□社区/企事业单位/村公示栏□精准推送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1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56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海域综合管理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海域使用权注销以及期满收回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作出行政决定之日起7个工作日内，法律法规另有规定的从其规定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2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57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海岛保护与利用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因教学、科研需要在无居民海岛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集生物和非生物标本许可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作出行政决定之日起7个工作日内，法律法规另有规定的从其规定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0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58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监督检查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双随机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一公开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8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59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行政处罚基本信息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信息形成或者变更之日起20个工作日内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■政府网站□政府公报□两微一端□发布会/听证会□广播电视□纸质载体□公开查阅点■政府服务中心□便民服务站□入户/现场□社区/企事业单位/村公示栏□精准推送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6" w:hRule="atLeast"/>
          <w:jc w:val="center"/>
        </w:trPr>
        <w:tc>
          <w:tcPr>
            <w:tcW w:w="3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60</w:t>
            </w:r>
          </w:p>
        </w:tc>
        <w:tc>
          <w:tcPr>
            <w:tcW w:w="570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109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行政处罚决定信息</w:t>
            </w:r>
          </w:p>
        </w:tc>
        <w:tc>
          <w:tcPr>
            <w:tcW w:w="1356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江川区自然资源局</w:t>
            </w:r>
          </w:p>
        </w:tc>
        <w:tc>
          <w:tcPr>
            <w:tcW w:w="1741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《中华人民共和国政府信息公开条例》（国务院令第711号）</w:t>
            </w:r>
          </w:p>
        </w:tc>
        <w:tc>
          <w:tcPr>
            <w:tcW w:w="1849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作岀行政决定之日起7个工作日内，法律法规另有规定的从其规定</w:t>
            </w:r>
          </w:p>
        </w:tc>
        <w:tc>
          <w:tcPr>
            <w:tcW w:w="3375" w:type="dxa"/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■政府网站□政府公报□两微一端□发布会/听证会□广播电视□纸质载体□公开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阅点□政府服务中心□便民服务站□入户/现场□社区/企事业单位/村公示栏□精准推送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□其他____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9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54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370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293" w:type="dxa"/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1D55"/>
    <w:rsid w:val="06247CE8"/>
    <w:rsid w:val="0E3B7FD6"/>
    <w:rsid w:val="15A94A97"/>
    <w:rsid w:val="462A1BB8"/>
    <w:rsid w:val="566F6CBD"/>
    <w:rsid w:val="5EE33E91"/>
    <w:rsid w:val="66C62F65"/>
    <w:rsid w:val="782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2023-08-11T02:58:00Z</dcterms:created>
  <dc:creator>Administrator</dc:creator>
  <cp:lastModifiedBy>梁贵江</cp:lastModifiedBy>
  <dcterms:modified xsi:type="dcterms:W3CDTF">2024-04-18T01:25:27Z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BAF7FE8DDE4642F596D50F32CD2FBC45</vt:lpwstr>
  </property>
</Properties>
</file>