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附件1.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/>
        <w:jc w:val="center"/>
        <w:textAlignment w:val="auto"/>
        <w:rPr>
          <w:rFonts w:hint="eastAsia" w:ascii="Times New Roman" w:hAnsi="Times New Roman" w:eastAsia="方正楷体_GBK" w:cs="宋体"/>
          <w:b w:val="0"/>
          <w:i w:val="0"/>
          <w:caps w:val="0"/>
          <w:color w:val="000000"/>
          <w:spacing w:val="0"/>
          <w:sz w:val="32"/>
          <w:szCs w:val="21"/>
          <w:lang w:eastAsia="zh-CN"/>
        </w:rPr>
      </w:pPr>
      <w: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" name="矩形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D4cJf3PAAAA/wAAAA8AAAAAAAAA&#10;AQAgAAAAIgAAAGRycy9kb3ducmV2LnhtbFBLAQIUABQAAAAIAIdO4kDypC/VqAEAAFkDAAAOAAAA&#10;AAAAAAEAIAAAAB4BAABkcnMvZTJvRG9jLnhtbFBLBQYAAAAABgAGAFkBAAA4BQAAAAA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eastAsia" w:ascii="Times New Roman" w:hAnsi="Times New Roman" w:eastAsia="方正小标宋_GBK" w:cs="宋体"/>
          <w:b w:val="0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玉溪市</w:t>
      </w:r>
      <w:r>
        <w:rPr>
          <w:rFonts w:hint="eastAsia" w:ascii="Times New Roman" w:hAnsi="Times New Roman" w:eastAsia="方正小标宋_GBK" w:cs="宋体"/>
          <w:b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江川区市场监督管理局政府</w:t>
      </w:r>
      <w:r>
        <w:rPr>
          <w:rFonts w:hint="eastAsia" w:ascii="Times New Roman" w:hAnsi="Times New Roman" w:eastAsia="方正小标宋_GBK" w:cs="宋体"/>
          <w:b w:val="0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信息公开</w:t>
      </w:r>
      <w:r>
        <w:rPr>
          <w:rFonts w:hint="eastAsia" w:ascii="Times New Roman" w:hAnsi="Times New Roman" w:eastAsia="方正小标宋_GBK" w:cs="宋体"/>
          <w:b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基本</w:t>
      </w:r>
      <w:r>
        <w:rPr>
          <w:rFonts w:hint="eastAsia" w:ascii="Times New Roman" w:hAnsi="Times New Roman" w:eastAsia="方正小标宋_GBK" w:cs="宋体"/>
          <w:b w:val="0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目录</w:t>
      </w:r>
    </w:p>
    <w:p>
      <w:pPr>
        <w:rPr>
          <w:rFonts w:hint="eastAsia"/>
        </w:rPr>
      </w:pPr>
    </w:p>
    <w:tbl>
      <w:tblPr>
        <w:tblStyle w:val="4"/>
        <w:tblW w:w="15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8"/>
        <w:gridCol w:w="1612"/>
        <w:gridCol w:w="1731"/>
        <w:gridCol w:w="1258"/>
        <w:gridCol w:w="1855"/>
        <w:gridCol w:w="1595"/>
        <w:gridCol w:w="2864"/>
        <w:gridCol w:w="1091"/>
        <w:gridCol w:w="1091"/>
        <w:gridCol w:w="1104"/>
        <w:gridCol w:w="1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338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343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公开目录</w:t>
            </w:r>
          </w:p>
        </w:tc>
        <w:tc>
          <w:tcPr>
            <w:tcW w:w="1258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责任部门</w:t>
            </w:r>
          </w:p>
        </w:tc>
        <w:tc>
          <w:tcPr>
            <w:tcW w:w="185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公开依据</w:t>
            </w:r>
          </w:p>
        </w:tc>
        <w:tc>
          <w:tcPr>
            <w:tcW w:w="159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公开时限</w:t>
            </w:r>
          </w:p>
        </w:tc>
        <w:tc>
          <w:tcPr>
            <w:tcW w:w="2864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公开渠道</w:t>
            </w:r>
          </w:p>
        </w:tc>
        <w:tc>
          <w:tcPr>
            <w:tcW w:w="2182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公开对象</w:t>
            </w:r>
          </w:p>
        </w:tc>
        <w:tc>
          <w:tcPr>
            <w:tcW w:w="2536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33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一级事项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二级事项</w:t>
            </w:r>
          </w:p>
        </w:tc>
        <w:tc>
          <w:tcPr>
            <w:tcW w:w="125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159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286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全社会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特定群体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主动公开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依申请公开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  <w:jc w:val="center"/>
        </w:trPr>
        <w:tc>
          <w:tcPr>
            <w:tcW w:w="33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/>
              </w:rPr>
              <w:t>1</w:t>
            </w:r>
          </w:p>
        </w:tc>
        <w:tc>
          <w:tcPr>
            <w:tcW w:w="1612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机构概况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领导信息</w:t>
            </w:r>
          </w:p>
        </w:tc>
        <w:tc>
          <w:tcPr>
            <w:tcW w:w="1258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局办公室</w:t>
            </w:r>
          </w:p>
        </w:tc>
        <w:tc>
          <w:tcPr>
            <w:tcW w:w="185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《中华人民共和国政府信息公开条例》（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国务院令第711号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信息形成或变更之日起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20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个工作日内公开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■政府网站       □两微一端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□发布会听证会   □广播电视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□公开查阅点     □政务服务中心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□其他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  <w:jc w:val="center"/>
        </w:trPr>
        <w:tc>
          <w:tcPr>
            <w:tcW w:w="33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/>
              </w:rPr>
              <w:t>2</w:t>
            </w:r>
          </w:p>
        </w:tc>
        <w:tc>
          <w:tcPr>
            <w:tcW w:w="1612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机构职能</w:t>
            </w:r>
          </w:p>
        </w:tc>
        <w:tc>
          <w:tcPr>
            <w:tcW w:w="125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《中华人民共和国政府信息公开条例》（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国务院令第711号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信息形成或变更之日起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20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个工作日内公开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■政府网站       □两微一端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□发布会听证会   □广播电视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□公开查阅点     □政务服务中心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□其他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  <w:jc w:val="center"/>
        </w:trPr>
        <w:tc>
          <w:tcPr>
            <w:tcW w:w="33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612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政府信息公开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政府信息公开年度报告</w:t>
            </w:r>
          </w:p>
        </w:tc>
        <w:tc>
          <w:tcPr>
            <w:tcW w:w="1258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局办公室</w:t>
            </w:r>
          </w:p>
        </w:tc>
        <w:tc>
          <w:tcPr>
            <w:tcW w:w="185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《中华人民共和国政府信息公开条例》（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国务院令第711号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信息形成或变更之日起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20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个工作日内公开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■政府网站       □两微一端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□发布会听证会   □广播电视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□公开查阅点     □政务服务中心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□其他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  <w:jc w:val="center"/>
        </w:trPr>
        <w:tc>
          <w:tcPr>
            <w:tcW w:w="33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612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政府信息公开目录</w:t>
            </w:r>
          </w:p>
        </w:tc>
        <w:tc>
          <w:tcPr>
            <w:tcW w:w="125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《中华人民共和国政府信息公开条例》（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国务院令第711号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信息形成或变更之日起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20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个工作日内公开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■政府网站       □两微一端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□发布会听证会   □广播电视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□公开查阅点     □政务服务中心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□其他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  <w:jc w:val="center"/>
        </w:trPr>
        <w:tc>
          <w:tcPr>
            <w:tcW w:w="33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12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政府信息公开指南</w:t>
            </w:r>
          </w:p>
        </w:tc>
        <w:tc>
          <w:tcPr>
            <w:tcW w:w="125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《中华人民共和国政府信息公开条例》（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国务院令第711号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信息形成或变更之日起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20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个工作日内公开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■政府网站       □两微一端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□发布会听证会   □广播电视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□公开查阅点     □政务服务中心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□其他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  <w:jc w:val="center"/>
        </w:trPr>
        <w:tc>
          <w:tcPr>
            <w:tcW w:w="33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12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政策文件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本部门政策文件</w:t>
            </w:r>
          </w:p>
        </w:tc>
        <w:tc>
          <w:tcPr>
            <w:tcW w:w="1258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局办公室及局机关各股室</w:t>
            </w:r>
          </w:p>
        </w:tc>
        <w:tc>
          <w:tcPr>
            <w:tcW w:w="185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《中华人民共和国政府信息公开条例》（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国务院令第711号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信息形成或变更之日起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20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个工作日内公开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■政府网站       □两微一端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□发布会听证会   □广播电视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□公开查阅点     □政务服务中心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□其他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  <w:jc w:val="center"/>
        </w:trPr>
        <w:tc>
          <w:tcPr>
            <w:tcW w:w="33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612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  <w:t>国家、省、市、区政策、法律等有关文件</w:t>
            </w:r>
          </w:p>
        </w:tc>
        <w:tc>
          <w:tcPr>
            <w:tcW w:w="125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《中华人民共和国政府信息公开条例》（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国务院令第711号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信息形成或变更之日起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20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个工作日内公开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■政府网站       □两微一端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□发布会听证会   □广播电视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□公开查阅点     □政务服务中心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□其他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  <w:jc w:val="center"/>
        </w:trPr>
        <w:tc>
          <w:tcPr>
            <w:tcW w:w="33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政策解读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  <w:t>市场监管相关政策解读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局办公室及局机关各股室</w:t>
            </w:r>
          </w:p>
        </w:tc>
        <w:tc>
          <w:tcPr>
            <w:tcW w:w="185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《中华人民共和国政府信息公开条例》（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国务院令第711号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信息形成或变更之日起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20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个工作日内公开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■政府网站       □两微一端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□发布会听证会   □广播电视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□公开查阅点     □政务服务中心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□其他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  <w:jc w:val="center"/>
        </w:trPr>
        <w:tc>
          <w:tcPr>
            <w:tcW w:w="33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612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市场监管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  <w:t>市场监管工作信息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局办公室及局机关各股室</w:t>
            </w:r>
          </w:p>
        </w:tc>
        <w:tc>
          <w:tcPr>
            <w:tcW w:w="185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《中华人民共和国政府信息公开条例》（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国务院令第711号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信息形成或变更之日起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20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个工作日内公开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■政府网站       □两微一端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□发布会听证会   □广播电视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□公开查阅点     □政务服务中心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□其他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  <w:jc w:val="center"/>
        </w:trPr>
        <w:tc>
          <w:tcPr>
            <w:tcW w:w="33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612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  <w:t>双随机双公示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行政审批股</w:t>
            </w:r>
          </w:p>
        </w:tc>
        <w:tc>
          <w:tcPr>
            <w:tcW w:w="185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《中华人民共和国政府信息公开条例》（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国务院令第711号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信息形成或变更之日起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20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个工作日内公开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■政府网站       □两微一端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□发布会听证会   □广播电视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□公开查阅点     □政务服务中心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□其他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  <w:jc w:val="center"/>
        </w:trPr>
        <w:tc>
          <w:tcPr>
            <w:tcW w:w="33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612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重点领域信息公开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  <w:t>食品监管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食品股</w:t>
            </w:r>
          </w:p>
        </w:tc>
        <w:tc>
          <w:tcPr>
            <w:tcW w:w="185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《中华人民共和国政府信息公开条例》（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国务院令第711号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信息形成或变更之日起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20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个工作日内公开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■政府网站       □两微一端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□发布会听证会   □广播电视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□公开查阅点     □政务服务中心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□其他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  <w:jc w:val="center"/>
        </w:trPr>
        <w:tc>
          <w:tcPr>
            <w:tcW w:w="33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612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  <w:t>药品监管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药品股</w:t>
            </w:r>
          </w:p>
        </w:tc>
        <w:tc>
          <w:tcPr>
            <w:tcW w:w="185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《中华人民共和国政府信息公开条例》（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国务院令第711号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信息形成或变更之日起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20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个工作日内公开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■政府网站       □两微一端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□发布会听证会   □广播电视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□公开查阅点     □政务服务中心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□其他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  <w:jc w:val="center"/>
        </w:trPr>
        <w:tc>
          <w:tcPr>
            <w:tcW w:w="33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612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公告公示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  <w:t>玉溪市江川区市场监管局相关通知公告文件</w:t>
            </w:r>
          </w:p>
        </w:tc>
        <w:tc>
          <w:tcPr>
            <w:tcW w:w="1258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局办公室</w:t>
            </w:r>
          </w:p>
        </w:tc>
        <w:tc>
          <w:tcPr>
            <w:tcW w:w="185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《中华人民共和国政府信息公开条例》（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国务院令第711号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信息形成或变更之日起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20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个工作日内公开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■政府网站       □两微一端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□发布会听证会   □广播电视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□公开查阅点     □政务服务中心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□其他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  <w:jc w:val="center"/>
        </w:trPr>
        <w:tc>
          <w:tcPr>
            <w:tcW w:w="33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612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  <w:t>重要事项热点等相关信息</w:t>
            </w:r>
          </w:p>
        </w:tc>
        <w:tc>
          <w:tcPr>
            <w:tcW w:w="125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85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《中华人民共和国政府信息公开条例》（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国务院令第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711号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信息形成或变更之日起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20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个工作日内公开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■政府网站       □两微一端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□发布会听证会   □广播电视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□公开查阅点     □政务服务中心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□其他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  <w:jc w:val="center"/>
        </w:trPr>
        <w:tc>
          <w:tcPr>
            <w:tcW w:w="33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预决算公开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  <w:t>玉溪市江川区市场监督管理局年度财政预算、决算信息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办公室</w:t>
            </w:r>
          </w:p>
        </w:tc>
        <w:tc>
          <w:tcPr>
            <w:tcW w:w="185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《中华人民共和国政府信息公开条例》（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国务院令第711号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信息形成或变更之日起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20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个工作日内公开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■政府网站       □两微一端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□发布会听证会   □广播电视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□公开查阅点     □政务服务中心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□其他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  <w:jc w:val="center"/>
        </w:trPr>
        <w:tc>
          <w:tcPr>
            <w:tcW w:w="33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行政处罚与行政强制</w:t>
            </w:r>
          </w:p>
        </w:tc>
        <w:tc>
          <w:tcPr>
            <w:tcW w:w="173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  <w:t>玉溪市江川区市场监督管理局行政处罚案件信息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执法大队</w:t>
            </w:r>
          </w:p>
        </w:tc>
        <w:tc>
          <w:tcPr>
            <w:tcW w:w="185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《中华人民共和国政府信息公开条例》（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国务院令第711号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信息形成或变更之日起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20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个工作日内公开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■政府网站       □两微一端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□发布会听证会   □广播电视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□公开查阅点     □政务服务中心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□其他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sectPr>
          <w:pgSz w:w="16838" w:h="11906" w:orient="landscape"/>
          <w:pgMar w:top="1800" w:right="1440" w:bottom="2086" w:left="1440" w:header="720" w:footer="720" w:gutter="0"/>
          <w:cols w:space="720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B6733D"/>
    <w:rsid w:val="0574719E"/>
    <w:rsid w:val="06F0083F"/>
    <w:rsid w:val="4CE9756F"/>
    <w:rsid w:val="74B6733D"/>
    <w:rsid w:val="7F96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玉溪市江川区党政机关单位</Company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2022-11-17T07:29:00Z</dcterms:created>
  <dc:creator>Administrator</dc:creator>
  <cp:lastModifiedBy>罗浩</cp:lastModifiedBy>
  <dcterms:modified xsi:type="dcterms:W3CDTF">2024-01-31T09:22:14Z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817D7EB7F25D4742B1921234435F4C08</vt:lpwstr>
  </property>
</Properties>
</file>