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BAE11">
      <w:pPr>
        <w:pStyle w:val="3"/>
        <w:keepNext w:val="0"/>
        <w:keepLines w:val="0"/>
        <w:pageBreakBefore w:val="0"/>
        <w:widowControl w:val="0"/>
        <w:kinsoku/>
        <w:wordWrap/>
        <w:topLinePunct w:val="0"/>
        <w:bidi w:val="0"/>
        <w:spacing w:line="560" w:lineRule="exact"/>
        <w:ind w:right="0" w:rightChars="0"/>
        <w:textAlignment w:val="auto"/>
        <w:rPr>
          <w:rFonts w:hint="default"/>
          <w:color w:val="auto"/>
          <w:highlight w:val="none"/>
        </w:rPr>
      </w:pPr>
    </w:p>
    <w:p w14:paraId="703E3F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rPr>
        <w:t>关于玉溪市江川区202</w:t>
      </w:r>
      <w:r>
        <w:rPr>
          <w:rFonts w:hint="eastAsia" w:ascii="方正小标宋_GBK" w:hAnsi="方正小标宋_GBK" w:eastAsia="方正小标宋_GBK" w:cs="方正小标宋_GBK"/>
          <w:color w:val="auto"/>
          <w:sz w:val="44"/>
          <w:szCs w:val="44"/>
          <w:highlight w:val="none"/>
          <w:lang w:val="en-US" w:eastAsia="zh-CN"/>
        </w:rPr>
        <w:t>4</w:t>
      </w:r>
      <w:r>
        <w:rPr>
          <w:rFonts w:hint="eastAsia" w:ascii="方正小标宋_GBK" w:hAnsi="方正小标宋_GBK" w:eastAsia="方正小标宋_GBK" w:cs="方正小标宋_GBK"/>
          <w:color w:val="auto"/>
          <w:sz w:val="44"/>
          <w:szCs w:val="44"/>
          <w:highlight w:val="none"/>
        </w:rPr>
        <w:t>年国民经济和社会</w:t>
      </w:r>
    </w:p>
    <w:p w14:paraId="049D08D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发展计划执行情况与202</w:t>
      </w:r>
      <w:r>
        <w:rPr>
          <w:rFonts w:hint="eastAsia" w:ascii="方正小标宋_GBK" w:hAnsi="方正小标宋_GBK" w:eastAsia="方正小标宋_GBK" w:cs="方正小标宋_GBK"/>
          <w:color w:val="auto"/>
          <w:sz w:val="44"/>
          <w:szCs w:val="44"/>
          <w:highlight w:val="none"/>
          <w:lang w:val="en-US" w:eastAsia="zh-CN"/>
        </w:rPr>
        <w:t>5</w:t>
      </w:r>
      <w:r>
        <w:rPr>
          <w:rFonts w:hint="eastAsia" w:ascii="方正小标宋_GBK" w:hAnsi="方正小标宋_GBK" w:eastAsia="方正小标宋_GBK" w:cs="方正小标宋_GBK"/>
          <w:color w:val="auto"/>
          <w:sz w:val="44"/>
          <w:szCs w:val="44"/>
          <w:highlight w:val="none"/>
        </w:rPr>
        <w:t>年国民经济和</w:t>
      </w:r>
    </w:p>
    <w:p w14:paraId="782CC1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60" w:lineRule="exact"/>
        <w:ind w:left="0" w:leftChars="0" w:right="0" w:rightChars="0"/>
        <w:jc w:val="center"/>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社会发展计划草案的报告</w:t>
      </w:r>
      <w:r>
        <w:rPr>
          <w:rFonts w:hint="eastAsia" w:ascii="方正小标宋_GBK" w:hAnsi="方正小标宋_GBK" w:eastAsia="方正小标宋_GBK" w:cs="方正小标宋_GBK"/>
          <w:color w:val="auto"/>
          <w:sz w:val="44"/>
          <w:szCs w:val="44"/>
          <w:highlight w:val="none"/>
          <w:lang w:val="en-US" w:eastAsia="zh-CN"/>
        </w:rPr>
        <w:t>（书面）</w:t>
      </w:r>
    </w:p>
    <w:p w14:paraId="757DDE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0" w:firstLineChars="200"/>
        <w:jc w:val="both"/>
        <w:textAlignment w:val="auto"/>
        <w:rPr>
          <w:rFonts w:hint="default" w:ascii="Times New Roman" w:hAnsi="Times New Roman" w:eastAsia="方正黑体_GBK" w:cs="Times New Roman"/>
          <w:color w:val="auto"/>
          <w:sz w:val="32"/>
          <w:szCs w:val="32"/>
          <w:highlight w:val="none"/>
        </w:rPr>
      </w:pPr>
    </w:p>
    <w:p w14:paraId="24681B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0" w:firstLineChars="200"/>
        <w:jc w:val="both"/>
        <w:textAlignment w:val="auto"/>
        <w:rPr>
          <w:rFonts w:hint="default" w:ascii="Times New Roman" w:hAnsi="Times New Roman" w:eastAsia="方正黑体_GBK" w:cs="Times New Roman"/>
          <w:color w:val="auto"/>
          <w:sz w:val="32"/>
          <w:szCs w:val="32"/>
          <w:highlight w:val="none"/>
        </w:rPr>
      </w:pPr>
      <w:bookmarkStart w:id="1" w:name="_GoBack"/>
      <w:bookmarkEnd w:id="1"/>
      <w:r>
        <w:rPr>
          <w:rFonts w:hint="default" w:ascii="Times New Roman" w:hAnsi="Times New Roman" w:eastAsia="方正黑体_GBK" w:cs="Times New Roman"/>
          <w:color w:val="auto"/>
          <w:sz w:val="32"/>
          <w:szCs w:val="32"/>
          <w:highlight w:val="none"/>
        </w:rPr>
        <w:t>一、202</w:t>
      </w:r>
      <w:r>
        <w:rPr>
          <w:rFonts w:hint="default" w:ascii="Times New Roman" w:hAnsi="Times New Roman" w:eastAsia="方正黑体_GBK" w:cs="Times New Roman"/>
          <w:color w:val="auto"/>
          <w:sz w:val="32"/>
          <w:szCs w:val="32"/>
          <w:highlight w:val="none"/>
          <w:lang w:val="en-US" w:eastAsia="zh-CN"/>
        </w:rPr>
        <w:t>4</w:t>
      </w:r>
      <w:r>
        <w:rPr>
          <w:rFonts w:hint="default" w:ascii="Times New Roman" w:hAnsi="Times New Roman" w:eastAsia="方正黑体_GBK" w:cs="Times New Roman"/>
          <w:color w:val="auto"/>
          <w:sz w:val="32"/>
          <w:szCs w:val="32"/>
          <w:highlight w:val="none"/>
        </w:rPr>
        <w:t>年国民经济和社会发展计划执行情况</w:t>
      </w:r>
    </w:p>
    <w:p w14:paraId="5A4389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今年以来</w:t>
      </w:r>
      <w:r>
        <w:rPr>
          <w:rFonts w:hint="default" w:ascii="Times New Roman" w:hAnsi="Times New Roman" w:eastAsia="方正仿宋_GBK" w:cs="Times New Roman"/>
          <w:color w:val="auto"/>
          <w:sz w:val="32"/>
          <w:szCs w:val="32"/>
          <w:highlight w:val="none"/>
        </w:rPr>
        <w:t>，在区委的坚强领导下，全区上下坚持</w:t>
      </w:r>
      <w:r>
        <w:rPr>
          <w:rFonts w:hint="default" w:ascii="Times New Roman" w:hAnsi="Times New Roman" w:eastAsia="方正仿宋_GBK" w:cs="Times New Roman"/>
          <w:color w:val="auto"/>
          <w:sz w:val="32"/>
          <w:szCs w:val="32"/>
          <w:highlight w:val="none"/>
          <w:lang w:eastAsia="zh-CN"/>
        </w:rPr>
        <w:t>以</w:t>
      </w:r>
      <w:r>
        <w:rPr>
          <w:rFonts w:hint="default" w:ascii="Times New Roman" w:hAnsi="Times New Roman" w:eastAsia="方正仿宋_GBK" w:cs="Times New Roman"/>
          <w:color w:val="auto"/>
          <w:sz w:val="32"/>
          <w:szCs w:val="32"/>
          <w:highlight w:val="none"/>
        </w:rPr>
        <w:t>习近平新时代中国特色社会主义思想为指导，深入学习贯彻党的二十大</w:t>
      </w:r>
      <w:r>
        <w:rPr>
          <w:rFonts w:hint="default" w:ascii="Times New Roman" w:hAnsi="Times New Roman" w:eastAsia="方正仿宋_GBK" w:cs="Times New Roman"/>
          <w:color w:val="auto"/>
          <w:sz w:val="32"/>
          <w:szCs w:val="32"/>
          <w:highlight w:val="none"/>
          <w:lang w:eastAsia="zh-CN"/>
        </w:rPr>
        <w:t>和二十届二中、三中全会精神</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i w:val="0"/>
          <w:iCs w:val="0"/>
          <w:caps w:val="0"/>
          <w:color w:val="auto"/>
          <w:spacing w:val="0"/>
          <w:sz w:val="32"/>
          <w:szCs w:val="32"/>
          <w:highlight w:val="none"/>
          <w:shd w:val="clear" w:fill="FFFFFF"/>
        </w:rPr>
        <w:t>坚持稳中求进、以进促稳、先立后破</w:t>
      </w:r>
      <w:r>
        <w:rPr>
          <w:rFonts w:hint="default" w:ascii="Times New Roman" w:hAnsi="Times New Roman" w:eastAsia="方正仿宋_GBK" w:cs="Times New Roman"/>
          <w:b w:val="0"/>
          <w:bCs w:val="0"/>
          <w:i w:val="0"/>
          <w:iCs w:val="0"/>
          <w:caps w:val="0"/>
          <w:color w:val="auto"/>
          <w:spacing w:val="0"/>
          <w:sz w:val="32"/>
          <w:szCs w:val="32"/>
          <w:highlight w:val="none"/>
          <w:shd w:val="clear" w:fill="FFFFFF"/>
        </w:rPr>
        <w:t>，</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eastAsia="zh-CN"/>
        </w:rPr>
        <w:t>紧扣省委</w:t>
      </w:r>
      <w:r>
        <w:rPr>
          <w:rFonts w:hint="eastAsia" w:ascii="Times New Roman" w:hAnsi="Times New Roman" w:eastAsia="方正仿宋_GBK"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3815</w:t>
      </w:r>
      <w:r>
        <w:rPr>
          <w:rFonts w:hint="eastAsia"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战略发展目标，对标市委</w:t>
      </w:r>
      <w:r>
        <w:rPr>
          <w:rFonts w:hint="eastAsia" w:eastAsia="方正仿宋_GBK" w:cs="Times New Roman"/>
          <w:b w:val="0"/>
          <w:bCs w:val="0"/>
          <w:i w:val="0"/>
          <w:iCs w:val="0"/>
          <w:caps w:val="0"/>
          <w:color w:val="auto"/>
          <w:spacing w:val="0"/>
          <w:sz w:val="32"/>
          <w:szCs w:val="32"/>
          <w:highlight w:val="none"/>
          <w:shd w:val="clear" w:fill="FFFFFF"/>
          <w:lang w:val="en-US" w:eastAsia="zh-CN"/>
        </w:rPr>
        <w:t>六届七次和</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区委</w:t>
      </w:r>
      <w:r>
        <w:rPr>
          <w:rFonts w:hint="eastAsia" w:eastAsia="方正仿宋_GBK" w:cs="Times New Roman"/>
          <w:b w:val="0"/>
          <w:bCs w:val="0"/>
          <w:i w:val="0"/>
          <w:iCs w:val="0"/>
          <w:caps w:val="0"/>
          <w:color w:val="auto"/>
          <w:spacing w:val="0"/>
          <w:sz w:val="32"/>
          <w:szCs w:val="32"/>
          <w:highlight w:val="none"/>
          <w:shd w:val="clear" w:fill="FFFFFF"/>
          <w:lang w:val="en-US" w:eastAsia="zh-CN"/>
        </w:rPr>
        <w:t>三届七次全会安排部署</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color w:val="auto"/>
          <w:sz w:val="32"/>
          <w:szCs w:val="32"/>
          <w:highlight w:val="none"/>
        </w:rPr>
        <w:t>围绕区人大三届</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次会议确定的各项目标任务，</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eastAsia="zh-CN"/>
        </w:rPr>
        <w:t>以</w:t>
      </w:r>
      <w:r>
        <w:rPr>
          <w:rFonts w:hint="eastAsia" w:eastAsia="方正仿宋_GBK"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eastAsia="zh-CN"/>
        </w:rPr>
        <w:t>乡镇（街道）抓经济促发展</w:t>
      </w:r>
      <w:r>
        <w:rPr>
          <w:rFonts w:hint="eastAsia" w:ascii="Times New Roman" w:hAnsi="Times New Roman" w:eastAsia="方正仿宋_GBK"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eastAsia="zh-CN"/>
        </w:rPr>
        <w:t>稳增长解难题优环境百日攻坚</w:t>
      </w:r>
      <w:r>
        <w:rPr>
          <w:rFonts w:hint="eastAsia" w:ascii="Times New Roman" w:hAnsi="Times New Roman" w:eastAsia="方正仿宋_GBK"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eastAsia="zh-CN"/>
        </w:rPr>
        <w:t>为重要抓手，全力以赴稳增长、增投资、扩消费、建生态、促改革、防风险、惠民生，</w:t>
      </w:r>
      <w:r>
        <w:rPr>
          <w:rFonts w:hint="default" w:ascii="Times New Roman" w:hAnsi="Times New Roman" w:eastAsia="方正仿宋_GBK" w:cs="Times New Roman"/>
          <w:color w:val="auto"/>
          <w:sz w:val="32"/>
          <w:szCs w:val="32"/>
          <w:highlight w:val="none"/>
        </w:rPr>
        <w:t>全区经济运行</w:t>
      </w:r>
      <w:r>
        <w:rPr>
          <w:rFonts w:hint="default" w:ascii="Times New Roman" w:hAnsi="Times New Roman" w:eastAsia="方正仿宋_GBK" w:cs="Times New Roman"/>
          <w:color w:val="auto"/>
          <w:sz w:val="32"/>
          <w:szCs w:val="32"/>
          <w:highlight w:val="none"/>
          <w:lang w:eastAsia="zh-CN"/>
        </w:rPr>
        <w:t>总体平稳</w:t>
      </w:r>
      <w:r>
        <w:rPr>
          <w:rFonts w:hint="default" w:ascii="Times New Roman" w:hAnsi="Times New Roman" w:eastAsia="方正仿宋_GBK" w:cs="Times New Roman"/>
          <w:color w:val="auto"/>
          <w:sz w:val="32"/>
          <w:szCs w:val="32"/>
          <w:highlight w:val="none"/>
        </w:rPr>
        <w:t>、稳中有进，</w:t>
      </w:r>
      <w:r>
        <w:rPr>
          <w:rFonts w:hint="default" w:ascii="Times New Roman" w:hAnsi="Times New Roman" w:eastAsia="方正仿宋_GBK" w:cs="Times New Roman"/>
          <w:color w:val="auto"/>
          <w:sz w:val="32"/>
          <w:szCs w:val="32"/>
          <w:highlight w:val="none"/>
          <w:lang w:eastAsia="zh-CN"/>
        </w:rPr>
        <w:t>社会各项事业稳步推进</w:t>
      </w:r>
      <w:r>
        <w:rPr>
          <w:rFonts w:hint="default" w:ascii="Times New Roman" w:hAnsi="Times New Roman" w:eastAsia="方正仿宋_GBK" w:cs="Times New Roman"/>
          <w:color w:val="auto"/>
          <w:sz w:val="32"/>
          <w:szCs w:val="32"/>
          <w:highlight w:val="none"/>
        </w:rPr>
        <w:t>。</w:t>
      </w:r>
    </w:p>
    <w:p w14:paraId="144884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年初确定的主要目标完成情况：</w:t>
      </w:r>
    </w:p>
    <w:p w14:paraId="18822E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——地区生产总值。</w:t>
      </w:r>
      <w:r>
        <w:rPr>
          <w:rFonts w:hint="default" w:ascii="Times New Roman" w:hAnsi="Times New Roman" w:eastAsia="方正仿宋_GBK" w:cs="Times New Roman"/>
          <w:color w:val="auto"/>
          <w:sz w:val="32"/>
          <w:szCs w:val="32"/>
          <w:highlight w:val="none"/>
        </w:rPr>
        <w:t>地区生产总值完成</w:t>
      </w:r>
      <w:r>
        <w:rPr>
          <w:rFonts w:hint="eastAsia" w:eastAsia="方正仿宋_GBK" w:cs="Times New Roman"/>
          <w:color w:val="auto"/>
          <w:sz w:val="32"/>
          <w:szCs w:val="32"/>
          <w:highlight w:val="none"/>
          <w:lang w:val="en-US" w:eastAsia="zh-CN"/>
        </w:rPr>
        <w:t>209.8</w:t>
      </w:r>
      <w:r>
        <w:rPr>
          <w:rFonts w:hint="default" w:ascii="Times New Roman" w:hAnsi="Times New Roman" w:eastAsia="方正仿宋_GBK" w:cs="Times New Roman"/>
          <w:color w:val="auto"/>
          <w:sz w:val="32"/>
          <w:szCs w:val="32"/>
          <w:highlight w:val="none"/>
        </w:rPr>
        <w:t>亿元，同比（下同）增长</w:t>
      </w:r>
      <w:r>
        <w:rPr>
          <w:rFonts w:hint="eastAsia" w:eastAsia="方正仿宋_GBK" w:cs="Times New Roman"/>
          <w:color w:val="auto"/>
          <w:sz w:val="32"/>
          <w:szCs w:val="32"/>
          <w:highlight w:val="none"/>
          <w:lang w:val="en-US" w:eastAsia="zh-CN"/>
        </w:rPr>
        <w:t>4.2</w:t>
      </w:r>
      <w:r>
        <w:rPr>
          <w:rFonts w:hint="default" w:ascii="Times New Roman" w:hAnsi="Times New Roman" w:eastAsia="方正仿宋_GBK" w:cs="Times New Roman"/>
          <w:color w:val="auto"/>
          <w:sz w:val="32"/>
          <w:szCs w:val="32"/>
          <w:highlight w:val="none"/>
        </w:rPr>
        <w:t>%，差年初人代会目标</w:t>
      </w:r>
      <w:r>
        <w:rPr>
          <w:rFonts w:hint="eastAsia" w:eastAsia="方正仿宋_GBK" w:cs="Times New Roman"/>
          <w:color w:val="auto"/>
          <w:sz w:val="32"/>
          <w:szCs w:val="32"/>
          <w:highlight w:val="none"/>
          <w:lang w:val="en-US" w:eastAsia="zh-CN"/>
        </w:rPr>
        <w:t>2.3</w:t>
      </w:r>
      <w:r>
        <w:rPr>
          <w:rFonts w:hint="default" w:ascii="Times New Roman" w:hAnsi="Times New Roman" w:eastAsia="方正仿宋_GBK" w:cs="Times New Roman"/>
          <w:color w:val="auto"/>
          <w:sz w:val="32"/>
          <w:szCs w:val="32"/>
          <w:highlight w:val="none"/>
        </w:rPr>
        <w:t>个百分点，其中：第一产业</w:t>
      </w:r>
      <w:r>
        <w:rPr>
          <w:rFonts w:hint="eastAsia"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lang w:val="en-US" w:eastAsia="zh-CN"/>
        </w:rPr>
        <w:t>31.</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%；第二产业</w:t>
      </w:r>
      <w:r>
        <w:rPr>
          <w:rFonts w:hint="eastAsia" w:eastAsia="方正仿宋_GBK" w:cs="Times New Roman"/>
          <w:color w:val="auto"/>
          <w:sz w:val="32"/>
          <w:szCs w:val="32"/>
          <w:highlight w:val="none"/>
          <w:lang w:eastAsia="zh-CN"/>
        </w:rPr>
        <w:t>增加</w:t>
      </w:r>
      <w:r>
        <w:rPr>
          <w:rFonts w:hint="eastAsia" w:eastAsia="方正仿宋_GBK" w:cs="Times New Roman"/>
          <w:color w:val="auto"/>
          <w:sz w:val="32"/>
          <w:szCs w:val="32"/>
          <w:highlight w:val="none"/>
          <w:lang w:val="en-US" w:eastAsia="zh-CN"/>
        </w:rPr>
        <w:t>值72.1</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6.5</w:t>
      </w:r>
      <w:r>
        <w:rPr>
          <w:rFonts w:hint="default" w:ascii="Times New Roman" w:hAnsi="Times New Roman" w:eastAsia="方正仿宋_GBK" w:cs="Times New Roman"/>
          <w:color w:val="auto"/>
          <w:sz w:val="32"/>
          <w:szCs w:val="32"/>
          <w:highlight w:val="none"/>
        </w:rPr>
        <w:t>%；第三产业</w:t>
      </w:r>
      <w:r>
        <w:rPr>
          <w:rFonts w:hint="eastAsia" w:eastAsia="方正仿宋_GBK" w:cs="Times New Roman"/>
          <w:color w:val="auto"/>
          <w:sz w:val="32"/>
          <w:szCs w:val="32"/>
          <w:highlight w:val="none"/>
          <w:lang w:eastAsia="zh-CN"/>
        </w:rPr>
        <w:t>增加值</w:t>
      </w:r>
      <w:r>
        <w:rPr>
          <w:rFonts w:hint="eastAsia" w:eastAsia="方正仿宋_GBK" w:cs="Times New Roman"/>
          <w:color w:val="auto"/>
          <w:sz w:val="32"/>
          <w:szCs w:val="32"/>
          <w:highlight w:val="none"/>
          <w:lang w:val="en-US" w:eastAsia="zh-CN"/>
        </w:rPr>
        <w:t>106.5</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w:t>
      </w:r>
    </w:p>
    <w:p w14:paraId="19CECD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——一般公共预算收入。</w:t>
      </w:r>
      <w:r>
        <w:rPr>
          <w:rFonts w:hint="default" w:ascii="Times New Roman" w:hAnsi="Times New Roman" w:eastAsia="方正仿宋_GBK" w:cs="Times New Roman"/>
          <w:color w:val="auto"/>
          <w:sz w:val="32"/>
          <w:szCs w:val="32"/>
          <w:highlight w:val="none"/>
        </w:rPr>
        <w:t>一般公共预算收入</w:t>
      </w:r>
      <w:r>
        <w:rPr>
          <w:rFonts w:hint="eastAsia" w:eastAsia="方正仿宋_GBK" w:cs="Times New Roman"/>
          <w:color w:val="auto"/>
          <w:sz w:val="32"/>
          <w:szCs w:val="32"/>
          <w:highlight w:val="none"/>
          <w:lang w:val="en-US" w:eastAsia="zh-CN"/>
        </w:rPr>
        <w:t>6.21</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color w:val="auto"/>
          <w:sz w:val="32"/>
          <w:szCs w:val="32"/>
          <w:highlight w:val="none"/>
          <w:lang w:eastAsia="zh-CN"/>
        </w:rPr>
        <w:t>增长</w:t>
      </w:r>
      <w:r>
        <w:rPr>
          <w:rFonts w:hint="eastAsia" w:eastAsia="方正仿宋_GBK" w:cs="Times New Roman"/>
          <w:color w:val="auto"/>
          <w:sz w:val="32"/>
          <w:szCs w:val="32"/>
          <w:highlight w:val="none"/>
          <w:lang w:val="en-US" w:eastAsia="zh-CN"/>
        </w:rPr>
        <w:t>43.4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超</w:t>
      </w:r>
      <w:r>
        <w:rPr>
          <w:rFonts w:hint="default" w:ascii="Times New Roman" w:hAnsi="Times New Roman" w:eastAsia="方正仿宋_GBK" w:cs="Times New Roman"/>
          <w:color w:val="auto"/>
          <w:sz w:val="32"/>
          <w:szCs w:val="32"/>
          <w:highlight w:val="none"/>
        </w:rPr>
        <w:t>年初人代会目标</w:t>
      </w:r>
      <w:r>
        <w:rPr>
          <w:rFonts w:hint="eastAsia" w:eastAsia="方正仿宋_GBK" w:cs="Times New Roman"/>
          <w:color w:val="auto"/>
          <w:sz w:val="32"/>
          <w:szCs w:val="32"/>
          <w:highlight w:val="none"/>
          <w:lang w:val="en-US" w:eastAsia="zh-CN"/>
        </w:rPr>
        <w:t>40.4</w:t>
      </w:r>
      <w:r>
        <w:rPr>
          <w:rFonts w:hint="default" w:ascii="Times New Roman" w:hAnsi="Times New Roman" w:eastAsia="方正仿宋_GBK" w:cs="Times New Roman"/>
          <w:color w:val="auto"/>
          <w:sz w:val="32"/>
          <w:szCs w:val="32"/>
          <w:highlight w:val="none"/>
        </w:rPr>
        <w:t>个百分点。</w:t>
      </w:r>
    </w:p>
    <w:p w14:paraId="4D896A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——规模以上固定资产投资。</w:t>
      </w:r>
      <w:r>
        <w:rPr>
          <w:rFonts w:hint="default" w:ascii="Times New Roman" w:hAnsi="Times New Roman" w:eastAsia="方正仿宋_GBK" w:cs="Times New Roman"/>
          <w:bCs/>
          <w:color w:val="auto"/>
          <w:sz w:val="32"/>
          <w:szCs w:val="32"/>
          <w:highlight w:val="none"/>
          <w:lang w:eastAsia="zh-CN"/>
        </w:rPr>
        <w:t>规模以上</w:t>
      </w:r>
      <w:r>
        <w:rPr>
          <w:rFonts w:hint="default" w:ascii="Times New Roman" w:hAnsi="Times New Roman" w:eastAsia="方正仿宋_GBK" w:cs="Times New Roman"/>
          <w:color w:val="auto"/>
          <w:sz w:val="32"/>
          <w:szCs w:val="32"/>
          <w:highlight w:val="none"/>
          <w:lang w:eastAsia="zh-CN"/>
        </w:rPr>
        <w:t>固定资产投资完成</w:t>
      </w:r>
      <w:r>
        <w:rPr>
          <w:rFonts w:hint="eastAsia" w:eastAsia="方正仿宋_GBK" w:cs="Times New Roman"/>
          <w:color w:val="auto"/>
          <w:sz w:val="32"/>
          <w:szCs w:val="32"/>
          <w:highlight w:val="none"/>
          <w:lang w:val="en-US" w:eastAsia="zh-CN"/>
        </w:rPr>
        <w:t>60.8</w:t>
      </w:r>
      <w:r>
        <w:rPr>
          <w:rFonts w:hint="default" w:ascii="Times New Roman" w:hAnsi="Times New Roman" w:eastAsia="方正仿宋_GBK" w:cs="Times New Roman"/>
          <w:bCs/>
          <w:color w:val="auto"/>
          <w:sz w:val="32"/>
          <w:szCs w:val="32"/>
          <w:highlight w:val="none"/>
        </w:rPr>
        <w:t>亿元，增长</w:t>
      </w:r>
      <w:r>
        <w:rPr>
          <w:rFonts w:hint="eastAsia" w:eastAsia="方正仿宋_GBK" w:cs="Times New Roman"/>
          <w:bCs/>
          <w:color w:val="auto"/>
          <w:sz w:val="32"/>
          <w:szCs w:val="32"/>
          <w:highlight w:val="none"/>
          <w:lang w:val="en-US" w:eastAsia="zh-CN"/>
        </w:rPr>
        <w:t>2.2</w:t>
      </w:r>
      <w:r>
        <w:rPr>
          <w:rFonts w:hint="default" w:ascii="Times New Roman" w:hAnsi="Times New Roman" w:eastAsia="方正仿宋_GBK"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差</w:t>
      </w:r>
      <w:r>
        <w:rPr>
          <w:rFonts w:hint="default" w:ascii="Times New Roman" w:hAnsi="Times New Roman" w:eastAsia="方正仿宋_GBK" w:cs="Times New Roman"/>
          <w:color w:val="auto"/>
          <w:sz w:val="32"/>
          <w:szCs w:val="32"/>
          <w:highlight w:val="none"/>
        </w:rPr>
        <w:t>年初人代会目标</w:t>
      </w:r>
      <w:r>
        <w:rPr>
          <w:rFonts w:hint="eastAsia" w:eastAsia="方正仿宋_GBK" w:cs="Times New Roman"/>
          <w:color w:val="auto"/>
          <w:sz w:val="32"/>
          <w:szCs w:val="32"/>
          <w:highlight w:val="none"/>
          <w:lang w:val="en-US" w:eastAsia="zh-CN"/>
        </w:rPr>
        <w:t>2.8</w:t>
      </w:r>
      <w:r>
        <w:rPr>
          <w:rFonts w:hint="default" w:ascii="Times New Roman" w:hAnsi="Times New Roman" w:eastAsia="方正仿宋_GBK" w:cs="Times New Roman"/>
          <w:color w:val="auto"/>
          <w:sz w:val="32"/>
          <w:szCs w:val="32"/>
          <w:highlight w:val="none"/>
          <w:lang w:val="en-US" w:eastAsia="zh-CN"/>
        </w:rPr>
        <w:t>个百分点</w:t>
      </w:r>
      <w:r>
        <w:rPr>
          <w:rFonts w:hint="default" w:ascii="Times New Roman" w:hAnsi="Times New Roman" w:eastAsia="方正仿宋_GBK" w:cs="Times New Roman"/>
          <w:color w:val="auto"/>
          <w:sz w:val="32"/>
          <w:szCs w:val="32"/>
          <w:highlight w:val="none"/>
        </w:rPr>
        <w:t>。</w:t>
      </w:r>
    </w:p>
    <w:p w14:paraId="4E7506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——社会消费品零售总额。</w:t>
      </w:r>
      <w:r>
        <w:rPr>
          <w:rFonts w:hint="default" w:ascii="Times New Roman" w:hAnsi="Times New Roman" w:eastAsia="方正仿宋_GBK" w:cs="Times New Roman"/>
          <w:color w:val="auto"/>
          <w:sz w:val="32"/>
          <w:szCs w:val="32"/>
          <w:highlight w:val="none"/>
        </w:rPr>
        <w:t>社会消费品零售总额</w:t>
      </w:r>
      <w:r>
        <w:rPr>
          <w:rFonts w:hint="eastAsia" w:eastAsia="方正仿宋_GBK" w:cs="Times New Roman"/>
          <w:color w:val="auto"/>
          <w:sz w:val="32"/>
          <w:szCs w:val="32"/>
          <w:highlight w:val="none"/>
          <w:lang w:val="en-US" w:eastAsia="zh-CN"/>
        </w:rPr>
        <w:t>102.5</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超</w:t>
      </w:r>
      <w:r>
        <w:rPr>
          <w:rFonts w:hint="default" w:ascii="Times New Roman" w:hAnsi="Times New Roman" w:eastAsia="方正仿宋_GBK" w:cs="Times New Roman"/>
          <w:color w:val="auto"/>
          <w:sz w:val="32"/>
          <w:szCs w:val="32"/>
          <w:highlight w:val="none"/>
        </w:rPr>
        <w:t>年初人代会目标</w:t>
      </w:r>
      <w:r>
        <w:rPr>
          <w:rFonts w:hint="eastAsia" w:eastAsia="方正仿宋_GBK" w:cs="Times New Roman"/>
          <w:color w:val="auto"/>
          <w:sz w:val="32"/>
          <w:szCs w:val="32"/>
          <w:highlight w:val="none"/>
          <w:lang w:val="en-US" w:eastAsia="zh-CN"/>
        </w:rPr>
        <w:t>26</w:t>
      </w:r>
      <w:r>
        <w:rPr>
          <w:rFonts w:hint="default" w:ascii="Times New Roman" w:hAnsi="Times New Roman" w:eastAsia="方正仿宋_GBK" w:cs="Times New Roman"/>
          <w:color w:val="auto"/>
          <w:sz w:val="32"/>
          <w:szCs w:val="32"/>
          <w:highlight w:val="none"/>
          <w:lang w:val="en-US" w:eastAsia="zh-CN"/>
        </w:rPr>
        <w:t>个百分点</w:t>
      </w:r>
      <w:r>
        <w:rPr>
          <w:rFonts w:hint="default" w:ascii="Times New Roman" w:hAnsi="Times New Roman" w:eastAsia="方正仿宋_GBK" w:cs="Times New Roman"/>
          <w:color w:val="auto"/>
          <w:sz w:val="32"/>
          <w:szCs w:val="32"/>
          <w:highlight w:val="none"/>
        </w:rPr>
        <w:t>。</w:t>
      </w:r>
    </w:p>
    <w:p w14:paraId="34C677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eastAsia"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rPr>
        <w:t>——</w:t>
      </w:r>
      <w:r>
        <w:rPr>
          <w:rFonts w:hint="eastAsia" w:eastAsia="方正仿宋_GBK" w:cs="Times New Roman"/>
          <w:b/>
          <w:bCs/>
          <w:color w:val="auto"/>
          <w:sz w:val="32"/>
          <w:szCs w:val="32"/>
          <w:highlight w:val="none"/>
          <w:lang w:eastAsia="zh-CN"/>
        </w:rPr>
        <w:t>城镇居民人均可支配收入。</w:t>
      </w:r>
      <w:r>
        <w:rPr>
          <w:rFonts w:hint="default" w:ascii="Times New Roman" w:hAnsi="Times New Roman" w:eastAsia="方正仿宋_GBK" w:cs="Times New Roman"/>
          <w:color w:val="auto"/>
          <w:sz w:val="32"/>
          <w:szCs w:val="32"/>
          <w:highlight w:val="none"/>
        </w:rPr>
        <w:t>城镇居民人均可支配收入</w:t>
      </w:r>
      <w:r>
        <w:rPr>
          <w:rFonts w:hint="eastAsia" w:eastAsia="方正仿宋_GBK" w:cs="Times New Roman"/>
          <w:color w:val="auto"/>
          <w:sz w:val="32"/>
          <w:szCs w:val="32"/>
          <w:highlight w:val="none"/>
          <w:lang w:val="en-US" w:eastAsia="zh-CN"/>
        </w:rPr>
        <w:t>49447</w:t>
      </w:r>
      <w:r>
        <w:rPr>
          <w:rFonts w:hint="default" w:ascii="Times New Roman" w:hAnsi="Times New Roman" w:eastAsia="方正仿宋_GBK" w:cs="Times New Roman"/>
          <w:color w:val="auto"/>
          <w:sz w:val="32"/>
          <w:szCs w:val="32"/>
          <w:highlight w:val="none"/>
        </w:rPr>
        <w:t>元，增长</w:t>
      </w:r>
      <w:r>
        <w:rPr>
          <w:rFonts w:hint="default" w:ascii="Times New Roman" w:hAnsi="Times New Roman" w:eastAsia="方正仿宋_GBK" w:cs="Times New Roman"/>
          <w:color w:val="auto"/>
          <w:sz w:val="32"/>
          <w:szCs w:val="32"/>
          <w:highlight w:val="none"/>
          <w:lang w:val="en-US" w:eastAsia="zh-CN"/>
        </w:rPr>
        <w:t>4</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eastAsia="zh-CN"/>
        </w:rPr>
        <w:t>超年初</w:t>
      </w:r>
      <w:r>
        <w:rPr>
          <w:rFonts w:hint="default" w:ascii="Times New Roman" w:hAnsi="Times New Roman" w:eastAsia="方正仿宋_GBK" w:cs="Times New Roman"/>
          <w:color w:val="auto"/>
          <w:sz w:val="32"/>
          <w:szCs w:val="32"/>
          <w:highlight w:val="none"/>
        </w:rPr>
        <w:t>人代会目标</w:t>
      </w:r>
      <w:r>
        <w:rPr>
          <w:rFonts w:hint="eastAsia" w:eastAsia="方正仿宋_GBK" w:cs="Times New Roman"/>
          <w:color w:val="auto"/>
          <w:sz w:val="32"/>
          <w:szCs w:val="32"/>
          <w:highlight w:val="none"/>
          <w:lang w:val="en-US" w:eastAsia="zh-CN"/>
        </w:rPr>
        <w:t>0.2个百分点</w:t>
      </w:r>
      <w:r>
        <w:rPr>
          <w:rFonts w:hint="eastAsia" w:eastAsia="方正仿宋_GBK" w:cs="Times New Roman"/>
          <w:color w:val="auto"/>
          <w:sz w:val="32"/>
          <w:szCs w:val="32"/>
          <w:highlight w:val="none"/>
          <w:lang w:eastAsia="zh-CN"/>
        </w:rPr>
        <w:t>。</w:t>
      </w:r>
    </w:p>
    <w:p w14:paraId="65A616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eastAsia" w:eastAsia="方正仿宋_GBK" w:cs="Times New Roman"/>
          <w:b/>
          <w:bCs/>
          <w:color w:val="auto"/>
          <w:sz w:val="32"/>
          <w:szCs w:val="32"/>
          <w:highlight w:val="none"/>
          <w:lang w:eastAsia="zh-CN"/>
        </w:rPr>
        <w:t>——农村居民人均可支配收入。</w:t>
      </w:r>
      <w:r>
        <w:rPr>
          <w:rFonts w:hint="default" w:ascii="Times New Roman" w:hAnsi="Times New Roman" w:eastAsia="方正仿宋_GBK" w:cs="Times New Roman"/>
          <w:color w:val="auto"/>
          <w:sz w:val="32"/>
          <w:szCs w:val="32"/>
          <w:highlight w:val="none"/>
        </w:rPr>
        <w:t>农村居民人均可支配收入</w:t>
      </w:r>
      <w:r>
        <w:rPr>
          <w:rFonts w:hint="eastAsia" w:eastAsia="方正仿宋_GBK" w:cs="Times New Roman"/>
          <w:color w:val="auto"/>
          <w:sz w:val="32"/>
          <w:szCs w:val="32"/>
          <w:highlight w:val="none"/>
          <w:lang w:val="en-US" w:eastAsia="zh-CN"/>
        </w:rPr>
        <w:t>21263</w:t>
      </w:r>
      <w:r>
        <w:rPr>
          <w:rFonts w:hint="default" w:ascii="Times New Roman" w:hAnsi="Times New Roman" w:eastAsia="方正仿宋_GBK" w:cs="Times New Roman"/>
          <w:color w:val="auto"/>
          <w:sz w:val="32"/>
          <w:szCs w:val="32"/>
          <w:highlight w:val="none"/>
        </w:rPr>
        <w:t>元，增长</w:t>
      </w:r>
      <w:r>
        <w:rPr>
          <w:rFonts w:hint="eastAsia" w:eastAsia="方正仿宋_GBK" w:cs="Times New Roman"/>
          <w:color w:val="auto"/>
          <w:sz w:val="32"/>
          <w:szCs w:val="32"/>
          <w:highlight w:val="none"/>
          <w:lang w:val="en-US" w:eastAsia="zh-CN"/>
        </w:rPr>
        <w:t>6.5</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eastAsia="zh-CN"/>
        </w:rPr>
        <w:t>差年初</w:t>
      </w:r>
      <w:r>
        <w:rPr>
          <w:rFonts w:hint="default" w:ascii="Times New Roman" w:hAnsi="Times New Roman" w:eastAsia="方正仿宋_GBK" w:cs="Times New Roman"/>
          <w:color w:val="auto"/>
          <w:sz w:val="32"/>
          <w:szCs w:val="32"/>
          <w:highlight w:val="none"/>
          <w:lang w:eastAsia="zh-CN"/>
        </w:rPr>
        <w:t>人代会目标</w:t>
      </w:r>
      <w:r>
        <w:rPr>
          <w:rFonts w:hint="eastAsia" w:eastAsia="方正仿宋_GBK" w:cs="Times New Roman"/>
          <w:color w:val="auto"/>
          <w:sz w:val="32"/>
          <w:szCs w:val="32"/>
          <w:highlight w:val="none"/>
          <w:lang w:val="en-US" w:eastAsia="zh-CN"/>
        </w:rPr>
        <w:t>0.5个百分点</w:t>
      </w:r>
      <w:r>
        <w:rPr>
          <w:rFonts w:hint="default" w:ascii="Times New Roman" w:hAnsi="Times New Roman" w:eastAsia="方正仿宋_GBK" w:cs="Times New Roman"/>
          <w:color w:val="auto"/>
          <w:sz w:val="32"/>
          <w:szCs w:val="32"/>
          <w:highlight w:val="none"/>
        </w:rPr>
        <w:t>。</w:t>
      </w:r>
    </w:p>
    <w:p w14:paraId="18A5ED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——城镇化率。</w:t>
      </w:r>
      <w:r>
        <w:rPr>
          <w:rFonts w:hint="default" w:ascii="Times New Roman" w:hAnsi="Times New Roman" w:eastAsia="方正仿宋_GBK" w:cs="Times New Roman"/>
          <w:color w:val="auto"/>
          <w:sz w:val="32"/>
          <w:szCs w:val="32"/>
          <w:highlight w:val="none"/>
        </w:rPr>
        <w:t>城镇化率达</w:t>
      </w:r>
      <w:r>
        <w:rPr>
          <w:rFonts w:hint="eastAsia" w:eastAsia="方正仿宋_GBK" w:cs="Times New Roman"/>
          <w:color w:val="auto"/>
          <w:sz w:val="32"/>
          <w:szCs w:val="32"/>
          <w:highlight w:val="none"/>
          <w:lang w:val="en-US" w:eastAsia="zh-CN"/>
        </w:rPr>
        <w:t>52.79</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差</w:t>
      </w:r>
      <w:r>
        <w:rPr>
          <w:rFonts w:hint="default" w:ascii="Times New Roman" w:hAnsi="Times New Roman" w:eastAsia="方正仿宋_GBK" w:cs="Times New Roman"/>
          <w:color w:val="auto"/>
          <w:sz w:val="32"/>
          <w:szCs w:val="32"/>
          <w:highlight w:val="none"/>
        </w:rPr>
        <w:t>年初人代会目标</w:t>
      </w:r>
      <w:r>
        <w:rPr>
          <w:rFonts w:hint="eastAsia" w:eastAsia="方正仿宋_GBK" w:cs="Times New Roman"/>
          <w:color w:val="auto"/>
          <w:sz w:val="32"/>
          <w:szCs w:val="32"/>
          <w:highlight w:val="none"/>
          <w:lang w:val="en-US" w:eastAsia="zh-CN"/>
        </w:rPr>
        <w:t>1.41</w:t>
      </w:r>
      <w:r>
        <w:rPr>
          <w:rFonts w:hint="default" w:ascii="Times New Roman" w:hAnsi="Times New Roman" w:eastAsia="方正仿宋_GBK" w:cs="Times New Roman"/>
          <w:color w:val="auto"/>
          <w:sz w:val="32"/>
          <w:szCs w:val="32"/>
          <w:highlight w:val="none"/>
          <w:lang w:val="en-US" w:eastAsia="zh-CN"/>
        </w:rPr>
        <w:t>个百分点</w:t>
      </w:r>
      <w:r>
        <w:rPr>
          <w:rFonts w:hint="default" w:ascii="Times New Roman" w:hAnsi="Times New Roman" w:eastAsia="方正仿宋_GBK" w:cs="Times New Roman"/>
          <w:color w:val="auto"/>
          <w:sz w:val="32"/>
          <w:szCs w:val="32"/>
          <w:highlight w:val="none"/>
        </w:rPr>
        <w:t>。</w:t>
      </w:r>
    </w:p>
    <w:p w14:paraId="7390367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（一）以乡镇（街道）抓经济促发展为工作主线和发力点，全力以赴稳增长</w:t>
      </w:r>
    </w:p>
    <w:p w14:paraId="4214FBCF">
      <w:pPr>
        <w:keepNext w:val="0"/>
        <w:keepLines w:val="0"/>
        <w:pageBreakBefore w:val="0"/>
        <w:widowControl w:val="0"/>
        <w:kinsoku/>
        <w:wordWrap/>
        <w:overflowPunct/>
        <w:topLinePunct w:val="0"/>
        <w:bidi w:val="0"/>
        <w:spacing w:line="560" w:lineRule="exact"/>
        <w:ind w:right="0" w:rightChars="0" w:firstLine="643"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仿宋_GBK" w:cs="Times New Roman"/>
          <w:b/>
          <w:bCs/>
          <w:color w:val="auto"/>
          <w:kern w:val="2"/>
          <w:sz w:val="32"/>
          <w:szCs w:val="32"/>
          <w:highlight w:val="none"/>
          <w:vertAlign w:val="baseline"/>
          <w:lang w:val="en-US" w:eastAsia="zh-CN" w:bidi="ar"/>
        </w:rPr>
        <w:t>一是</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固定资产投资保持平稳增长。</w:t>
      </w:r>
      <w:r>
        <w:rPr>
          <w:rFonts w:hint="default" w:ascii="Times New Roman" w:hAnsi="Times New Roman" w:eastAsia="方正仿宋_GBK" w:cs="Times New Roman"/>
          <w:b/>
          <w:bCs/>
          <w:color w:val="auto"/>
          <w:sz w:val="32"/>
          <w:szCs w:val="32"/>
          <w:highlight w:val="none"/>
          <w:lang w:val="en-US" w:eastAsia="zh-CN"/>
        </w:rPr>
        <w:t>深入学习研究政策。</w:t>
      </w:r>
      <w:r>
        <w:rPr>
          <w:rFonts w:hint="default" w:ascii="Times New Roman" w:hAnsi="Times New Roman" w:eastAsia="方正仿宋_GBK" w:cs="Times New Roman"/>
          <w:color w:val="auto"/>
          <w:sz w:val="32"/>
          <w:szCs w:val="32"/>
          <w:highlight w:val="none"/>
          <w:lang w:val="en-US" w:eastAsia="zh-CN"/>
        </w:rPr>
        <w:t>邀请专家团队开展项目谋划储备培训指导，江川区西片区污水处理厂和城乡环卫一体化特许经营项目成为新机制实行以来云南省成功落地的第一个TOT项目。</w:t>
      </w:r>
      <w:r>
        <w:rPr>
          <w:rFonts w:hint="default" w:ascii="Times New Roman" w:hAnsi="Times New Roman" w:eastAsia="方正仿宋_GBK" w:cs="Times New Roman"/>
          <w:b/>
          <w:bCs/>
          <w:color w:val="auto"/>
          <w:sz w:val="32"/>
          <w:szCs w:val="32"/>
          <w:highlight w:val="none"/>
          <w:lang w:val="en-US" w:eastAsia="zh-CN"/>
        </w:rPr>
        <w:t>扎实做好项目谋划。</w:t>
      </w:r>
      <w:r>
        <w:rPr>
          <w:rFonts w:hint="default" w:ascii="Times New Roman" w:hAnsi="Times New Roman" w:eastAsia="方正仿宋_GBK" w:cs="Times New Roman"/>
          <w:color w:val="auto"/>
          <w:sz w:val="32"/>
          <w:szCs w:val="32"/>
          <w:highlight w:val="none"/>
          <w:lang w:val="en-US" w:eastAsia="zh-CN"/>
        </w:rPr>
        <w:t>盘清辖区内资源账、资产</w:t>
      </w:r>
      <w:r>
        <w:rPr>
          <w:rFonts w:hint="default" w:ascii="Times New Roman" w:hAnsi="Times New Roman" w:eastAsia="方正仿宋_GBK" w:cs="Times New Roman"/>
          <w:b w:val="0"/>
          <w:bCs/>
          <w:color w:val="auto"/>
          <w:sz w:val="32"/>
          <w:highlight w:val="none"/>
          <w:lang w:val="en-US" w:eastAsia="zh-CN"/>
        </w:rPr>
        <w:t>账，对标专项债等政策支持方向精准谋划项目。</w:t>
      </w:r>
      <w:r>
        <w:rPr>
          <w:rFonts w:hint="eastAsia" w:eastAsia="方正仿宋_GBK" w:cs="Times New Roman"/>
          <w:b w:val="0"/>
          <w:bCs/>
          <w:color w:val="auto"/>
          <w:sz w:val="32"/>
          <w:highlight w:val="none"/>
          <w:lang w:val="en-US" w:eastAsia="zh-CN"/>
        </w:rPr>
        <w:t>谋划储备</w:t>
      </w:r>
      <w:r>
        <w:rPr>
          <w:rFonts w:hint="default" w:ascii="Times New Roman" w:hAnsi="Times New Roman" w:eastAsia="方正仿宋_GBK" w:cs="Times New Roman"/>
          <w:b w:val="0"/>
          <w:bCs/>
          <w:color w:val="auto"/>
          <w:sz w:val="32"/>
          <w:highlight w:val="none"/>
          <w:lang w:val="en-US" w:eastAsia="zh-CN"/>
        </w:rPr>
        <w:t>2024—2025年谋划储备重点项目</w:t>
      </w:r>
      <w:r>
        <w:rPr>
          <w:rFonts w:hint="eastAsia" w:eastAsia="方正仿宋_GBK" w:cs="Times New Roman"/>
          <w:b w:val="0"/>
          <w:bCs/>
          <w:color w:val="auto"/>
          <w:sz w:val="32"/>
          <w:highlight w:val="none"/>
          <w:lang w:val="en-US" w:eastAsia="zh-CN"/>
        </w:rPr>
        <w:t>379</w:t>
      </w:r>
      <w:r>
        <w:rPr>
          <w:rFonts w:hint="default" w:ascii="Times New Roman" w:hAnsi="Times New Roman" w:eastAsia="方正仿宋_GBK" w:cs="Times New Roman"/>
          <w:b w:val="0"/>
          <w:bCs/>
          <w:color w:val="auto"/>
          <w:sz w:val="32"/>
          <w:highlight w:val="none"/>
          <w:lang w:val="en-US" w:eastAsia="zh-CN"/>
        </w:rPr>
        <w:t>个，</w:t>
      </w:r>
      <w:r>
        <w:rPr>
          <w:rFonts w:hint="eastAsia" w:eastAsia="方正仿宋_GBK" w:cs="Times New Roman"/>
          <w:b w:val="0"/>
          <w:bCs/>
          <w:color w:val="auto"/>
          <w:sz w:val="32"/>
          <w:highlight w:val="none"/>
          <w:lang w:val="en-US" w:eastAsia="zh-CN"/>
        </w:rPr>
        <w:t>总投资337.9亿</w:t>
      </w:r>
      <w:r>
        <w:rPr>
          <w:rFonts w:hint="default" w:ascii="Times New Roman" w:hAnsi="Times New Roman" w:eastAsia="方正仿宋_GBK" w:cs="Times New Roman"/>
          <w:b w:val="0"/>
          <w:bCs/>
          <w:color w:val="auto"/>
          <w:sz w:val="32"/>
          <w:highlight w:val="none"/>
          <w:lang w:val="en-US" w:eastAsia="zh-CN"/>
        </w:rPr>
        <w:t>元</w:t>
      </w:r>
      <w:r>
        <w:rPr>
          <w:rFonts w:hint="default" w:ascii="Times New Roman" w:hAnsi="Times New Roman" w:eastAsia="方正仿宋_GBK" w:cs="Times New Roman"/>
          <w:color w:val="auto"/>
          <w:kern w:val="2"/>
          <w:sz w:val="32"/>
          <w:szCs w:val="32"/>
          <w:highlight w:val="none"/>
          <w:lang w:val="en-US" w:eastAsia="zh-CN" w:bidi="ar"/>
        </w:rPr>
        <w:t>；谋划</w:t>
      </w:r>
      <w:r>
        <w:rPr>
          <w:rFonts w:hint="eastAsia" w:ascii="Times New Roman" w:hAnsi="Times New Roman" w:eastAsia="方正仿宋_GBK" w:cs="Times New Roman"/>
          <w:color w:val="auto"/>
          <w:kern w:val="2"/>
          <w:sz w:val="32"/>
          <w:szCs w:val="32"/>
          <w:highlight w:val="none"/>
          <w:lang w:val="en-US" w:eastAsia="zh-CN" w:bidi="ar"/>
        </w:rPr>
        <w:t>“</w:t>
      </w:r>
      <w:r>
        <w:rPr>
          <w:rFonts w:hint="default" w:ascii="Times New Roman" w:hAnsi="Times New Roman" w:eastAsia="方正仿宋_GBK" w:cs="Times New Roman"/>
          <w:color w:val="auto"/>
          <w:kern w:val="2"/>
          <w:sz w:val="32"/>
          <w:szCs w:val="32"/>
          <w:highlight w:val="none"/>
          <w:lang w:val="en-US" w:eastAsia="zh-CN" w:bidi="ar"/>
        </w:rPr>
        <w:t>十五五</w:t>
      </w:r>
      <w:r>
        <w:rPr>
          <w:rFonts w:hint="eastAsia" w:ascii="Times New Roman" w:hAnsi="Times New Roman" w:eastAsia="方正仿宋_GBK" w:cs="Times New Roman"/>
          <w:color w:val="auto"/>
          <w:kern w:val="2"/>
          <w:sz w:val="32"/>
          <w:szCs w:val="32"/>
          <w:highlight w:val="none"/>
          <w:lang w:val="en-US" w:eastAsia="zh-CN" w:bidi="ar"/>
        </w:rPr>
        <w:t>”</w:t>
      </w:r>
      <w:r>
        <w:rPr>
          <w:rFonts w:hint="default" w:ascii="Times New Roman" w:hAnsi="Times New Roman" w:eastAsia="方正仿宋_GBK" w:cs="Times New Roman"/>
          <w:color w:val="auto"/>
          <w:kern w:val="2"/>
          <w:sz w:val="32"/>
          <w:szCs w:val="32"/>
          <w:highlight w:val="none"/>
          <w:lang w:val="en-US" w:eastAsia="zh-CN" w:bidi="ar"/>
        </w:rPr>
        <w:t>重点项目</w:t>
      </w:r>
      <w:r>
        <w:rPr>
          <w:rFonts w:hint="eastAsia" w:eastAsia="方正仿宋_GBK" w:cs="Times New Roman"/>
          <w:color w:val="auto"/>
          <w:kern w:val="2"/>
          <w:sz w:val="32"/>
          <w:szCs w:val="32"/>
          <w:highlight w:val="none"/>
          <w:lang w:val="en-US" w:eastAsia="zh-CN" w:bidi="ar"/>
        </w:rPr>
        <w:t>824</w:t>
      </w:r>
      <w:r>
        <w:rPr>
          <w:rFonts w:hint="default" w:ascii="Times New Roman" w:hAnsi="Times New Roman" w:eastAsia="方正仿宋_GBK" w:cs="Times New Roman"/>
          <w:color w:val="auto"/>
          <w:kern w:val="2"/>
          <w:sz w:val="32"/>
          <w:szCs w:val="32"/>
          <w:highlight w:val="none"/>
          <w:lang w:val="en-US" w:eastAsia="zh-CN" w:bidi="ar"/>
        </w:rPr>
        <w:t>个，总投资</w:t>
      </w:r>
      <w:r>
        <w:rPr>
          <w:rFonts w:hint="eastAsia" w:eastAsia="方正仿宋_GBK" w:cs="Times New Roman"/>
          <w:color w:val="auto"/>
          <w:kern w:val="2"/>
          <w:sz w:val="32"/>
          <w:szCs w:val="32"/>
          <w:highlight w:val="none"/>
          <w:lang w:val="en-US" w:eastAsia="zh-CN" w:bidi="ar"/>
        </w:rPr>
        <w:t>1408</w:t>
      </w:r>
      <w:r>
        <w:rPr>
          <w:rFonts w:hint="default" w:ascii="Times New Roman" w:hAnsi="Times New Roman" w:eastAsia="方正仿宋_GBK" w:cs="Times New Roman"/>
          <w:color w:val="auto"/>
          <w:kern w:val="2"/>
          <w:sz w:val="32"/>
          <w:szCs w:val="32"/>
          <w:highlight w:val="none"/>
          <w:lang w:val="en-US" w:eastAsia="zh-CN" w:bidi="ar"/>
        </w:rPr>
        <w:t>亿元。</w:t>
      </w:r>
      <w:r>
        <w:rPr>
          <w:rFonts w:hint="default" w:ascii="Times New Roman" w:hAnsi="Times New Roman" w:eastAsia="方正仿宋_GBK" w:cs="Times New Roman"/>
          <w:b/>
          <w:bCs/>
          <w:color w:val="auto"/>
          <w:kern w:val="2"/>
          <w:sz w:val="32"/>
          <w:szCs w:val="32"/>
          <w:highlight w:val="none"/>
          <w:lang w:val="en-US" w:eastAsia="zh-CN" w:bidi="ar"/>
        </w:rPr>
        <w:t>积极向上争取资金。</w:t>
      </w:r>
      <w:r>
        <w:rPr>
          <w:rFonts w:hint="default" w:ascii="Times New Roman" w:hAnsi="Times New Roman" w:eastAsia="方正仿宋_GBK" w:cs="Times New Roman"/>
          <w:color w:val="auto"/>
          <w:kern w:val="2"/>
          <w:sz w:val="32"/>
          <w:szCs w:val="32"/>
          <w:highlight w:val="none"/>
          <w:lang w:val="en-US" w:eastAsia="zh-CN" w:bidi="ar"/>
        </w:rPr>
        <w:t>聚焦中</w:t>
      </w:r>
      <w:r>
        <w:rPr>
          <w:rFonts w:hint="default" w:ascii="Times New Roman" w:hAnsi="Times New Roman" w:eastAsia="方正仿宋_GBK" w:cs="Times New Roman"/>
          <w:b w:val="0"/>
          <w:bCs w:val="0"/>
          <w:color w:val="auto"/>
          <w:sz w:val="32"/>
          <w:szCs w:val="32"/>
          <w:highlight w:val="none"/>
          <w:lang w:val="en-US" w:eastAsia="zh-CN"/>
        </w:rPr>
        <w:t>央预算内投资、地方政府专项债券、超长期</w:t>
      </w:r>
      <w:r>
        <w:rPr>
          <w:rFonts w:hint="eastAsia" w:ascii="Times New Roman" w:hAnsi="Times New Roman" w:eastAsia="方正仿宋_GBK" w:cs="Times New Roman"/>
          <w:b w:val="0"/>
          <w:bCs w:val="0"/>
          <w:color w:val="auto"/>
          <w:sz w:val="32"/>
          <w:szCs w:val="32"/>
          <w:highlight w:val="none"/>
          <w:lang w:val="en-US" w:eastAsia="zh-CN"/>
        </w:rPr>
        <w:t>特别</w:t>
      </w:r>
      <w:r>
        <w:rPr>
          <w:rFonts w:hint="default" w:ascii="Times New Roman" w:hAnsi="Times New Roman" w:eastAsia="方正仿宋_GBK" w:cs="Times New Roman"/>
          <w:b w:val="0"/>
          <w:bCs w:val="0"/>
          <w:color w:val="auto"/>
          <w:sz w:val="32"/>
          <w:szCs w:val="32"/>
          <w:highlight w:val="none"/>
          <w:lang w:val="en-US" w:eastAsia="zh-CN"/>
        </w:rPr>
        <w:t>国债等领域，全力争取江川项目纳入国家和省、市资金</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盘子</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。谋划</w:t>
      </w:r>
      <w:r>
        <w:rPr>
          <w:rFonts w:hint="default" w:ascii="Times New Roman" w:hAnsi="Times New Roman" w:eastAsia="方正仿宋_GBK" w:cs="Times New Roman"/>
          <w:b w:val="0"/>
          <w:bCs w:val="0"/>
          <w:color w:val="auto"/>
          <w:kern w:val="2"/>
          <w:sz w:val="32"/>
          <w:szCs w:val="32"/>
          <w:highlight w:val="none"/>
          <w:lang w:val="en-US" w:eastAsia="zh-CN" w:bidi="ar"/>
        </w:rPr>
        <w:t>储备中央预算内投资项目54个、总投资66亿元；超长期特别国债项目93个、总投资76亿元；地方政府专项债券项目21个、总投资115亿元。成功争取专项债券、中央和省市预算内资金4.27亿元</w:t>
      </w:r>
      <w:r>
        <w:rPr>
          <w:rFonts w:hint="default" w:ascii="Times New Roman" w:hAnsi="Times New Roman" w:eastAsia="方正仿宋_GBK" w:cs="Times New Roman"/>
          <w:color w:val="auto"/>
          <w:kern w:val="2"/>
          <w:sz w:val="32"/>
          <w:szCs w:val="32"/>
          <w:highlight w:val="none"/>
          <w:lang w:val="en-US" w:eastAsia="zh-CN" w:bidi="ar"/>
        </w:rPr>
        <w:t>。</w:t>
      </w:r>
      <w:r>
        <w:rPr>
          <w:rFonts w:hint="default" w:ascii="Times New Roman" w:hAnsi="Times New Roman" w:eastAsia="方正仿宋_GBK" w:cs="Times New Roman"/>
          <w:color w:val="auto"/>
          <w:sz w:val="32"/>
          <w:szCs w:val="32"/>
          <w:highlight w:val="none"/>
          <w:lang w:eastAsia="zh-CN"/>
        </w:rPr>
        <w:t>规模以上</w:t>
      </w:r>
      <w:r>
        <w:rPr>
          <w:rFonts w:hint="default" w:ascii="Times New Roman" w:hAnsi="Times New Roman" w:eastAsia="方正仿宋_GBK" w:cs="Times New Roman"/>
          <w:color w:val="auto"/>
          <w:sz w:val="32"/>
          <w:szCs w:val="32"/>
          <w:highlight w:val="none"/>
        </w:rPr>
        <w:t>固定资产投资完成</w:t>
      </w:r>
      <w:r>
        <w:rPr>
          <w:rFonts w:hint="eastAsia" w:eastAsia="方正仿宋_GBK" w:cs="Times New Roman"/>
          <w:color w:val="auto"/>
          <w:sz w:val="32"/>
          <w:szCs w:val="32"/>
          <w:highlight w:val="none"/>
          <w:lang w:val="en-US" w:eastAsia="zh-CN"/>
        </w:rPr>
        <w:t>60.8</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2.2</w:t>
      </w:r>
      <w:r>
        <w:rPr>
          <w:rFonts w:hint="default" w:ascii="Times New Roman" w:hAnsi="Times New Roman" w:eastAsia="方正仿宋_GBK" w:cs="Times New Roman"/>
          <w:color w:val="auto"/>
          <w:sz w:val="32"/>
          <w:szCs w:val="32"/>
          <w:highlight w:val="none"/>
        </w:rPr>
        <w:t>%，其中：计划内5000万元以上项目实施</w:t>
      </w:r>
      <w:r>
        <w:rPr>
          <w:rFonts w:hint="eastAsia" w:eastAsia="方正仿宋_GBK" w:cs="Times New Roman"/>
          <w:color w:val="auto"/>
          <w:sz w:val="32"/>
          <w:szCs w:val="32"/>
          <w:highlight w:val="none"/>
          <w:lang w:val="en-US" w:eastAsia="zh-CN"/>
        </w:rPr>
        <w:t>26</w:t>
      </w:r>
      <w:r>
        <w:rPr>
          <w:rFonts w:hint="default" w:ascii="Times New Roman" w:hAnsi="Times New Roman" w:eastAsia="方正仿宋_GBK" w:cs="Times New Roman"/>
          <w:color w:val="auto"/>
          <w:sz w:val="32"/>
          <w:szCs w:val="32"/>
          <w:highlight w:val="none"/>
        </w:rPr>
        <w:t>个，</w:t>
      </w:r>
      <w:r>
        <w:rPr>
          <w:rFonts w:hint="eastAsia" w:eastAsia="方正仿宋_GBK" w:cs="Times New Roman"/>
          <w:color w:val="auto"/>
          <w:sz w:val="32"/>
          <w:szCs w:val="32"/>
          <w:highlight w:val="none"/>
          <w:lang w:eastAsia="zh-CN"/>
        </w:rPr>
        <w:t>年度计划投资</w:t>
      </w:r>
      <w:r>
        <w:rPr>
          <w:rFonts w:hint="default" w:ascii="Times New Roman" w:hAnsi="Times New Roman" w:eastAsia="方正仿宋_GBK" w:cs="Times New Roman"/>
          <w:color w:val="auto"/>
          <w:sz w:val="32"/>
          <w:szCs w:val="32"/>
          <w:highlight w:val="none"/>
          <w:lang w:val="en-US" w:eastAsia="zh-CN"/>
        </w:rPr>
        <w:t>67.18</w:t>
      </w:r>
      <w:r>
        <w:rPr>
          <w:rFonts w:hint="default" w:ascii="Times New Roman" w:hAnsi="Times New Roman" w:eastAsia="方正仿宋_GBK" w:cs="Times New Roman"/>
          <w:color w:val="auto"/>
          <w:sz w:val="32"/>
          <w:szCs w:val="32"/>
          <w:highlight w:val="none"/>
        </w:rPr>
        <w:t>亿元，</w:t>
      </w:r>
      <w:r>
        <w:rPr>
          <w:rFonts w:hint="eastAsia" w:eastAsia="方正仿宋_GBK" w:cs="Times New Roman"/>
          <w:color w:val="auto"/>
          <w:sz w:val="32"/>
          <w:szCs w:val="32"/>
          <w:highlight w:val="none"/>
          <w:lang w:eastAsia="zh-CN"/>
        </w:rPr>
        <w:t>完成</w:t>
      </w:r>
      <w:r>
        <w:rPr>
          <w:rFonts w:hint="eastAsia" w:eastAsia="方正仿宋_GBK" w:cs="Times New Roman"/>
          <w:color w:val="auto"/>
          <w:sz w:val="32"/>
          <w:szCs w:val="32"/>
          <w:highlight w:val="none"/>
          <w:lang w:val="en-US" w:eastAsia="zh-CN"/>
        </w:rPr>
        <w:t>31.48</w:t>
      </w:r>
      <w:r>
        <w:rPr>
          <w:rFonts w:hint="eastAsia" w:eastAsia="方正仿宋_GBK" w:cs="Times New Roman"/>
          <w:color w:val="auto"/>
          <w:sz w:val="32"/>
          <w:szCs w:val="32"/>
          <w:highlight w:val="none"/>
          <w:lang w:eastAsia="zh-CN"/>
        </w:rPr>
        <w:t>亿元</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eastAsia="zh-CN"/>
        </w:rPr>
        <w:t>实施计划外项目</w:t>
      </w:r>
      <w:r>
        <w:rPr>
          <w:rFonts w:hint="eastAsia" w:eastAsia="方正仿宋_GBK" w:cs="Times New Roman"/>
          <w:color w:val="auto"/>
          <w:sz w:val="32"/>
          <w:szCs w:val="32"/>
          <w:highlight w:val="none"/>
          <w:lang w:val="en-US" w:eastAsia="zh-CN"/>
        </w:rPr>
        <w:t>150</w:t>
      </w:r>
      <w:r>
        <w:rPr>
          <w:rFonts w:hint="default" w:ascii="Times New Roman" w:hAnsi="Times New Roman" w:eastAsia="方正仿宋_GBK" w:cs="Times New Roman"/>
          <w:color w:val="auto"/>
          <w:sz w:val="32"/>
          <w:szCs w:val="32"/>
          <w:highlight w:val="none"/>
        </w:rPr>
        <w:t>个，</w:t>
      </w:r>
      <w:r>
        <w:rPr>
          <w:rFonts w:hint="eastAsia" w:eastAsia="方正仿宋_GBK" w:cs="Times New Roman"/>
          <w:color w:val="auto"/>
          <w:sz w:val="32"/>
          <w:szCs w:val="32"/>
          <w:highlight w:val="none"/>
          <w:lang w:eastAsia="zh-CN"/>
        </w:rPr>
        <w:t>年度计划</w:t>
      </w:r>
      <w:r>
        <w:rPr>
          <w:rFonts w:hint="default" w:ascii="Times New Roman" w:hAnsi="Times New Roman" w:eastAsia="方正仿宋_GBK" w:cs="Times New Roman"/>
          <w:color w:val="auto"/>
          <w:sz w:val="32"/>
          <w:szCs w:val="32"/>
          <w:highlight w:val="none"/>
        </w:rPr>
        <w:t>投资</w:t>
      </w:r>
      <w:r>
        <w:rPr>
          <w:rFonts w:hint="default" w:ascii="Times New Roman" w:hAnsi="Times New Roman" w:eastAsia="方正仿宋_GBK" w:cs="Times New Roman"/>
          <w:color w:val="auto"/>
          <w:sz w:val="32"/>
          <w:szCs w:val="32"/>
          <w:highlight w:val="none"/>
          <w:lang w:val="en-US" w:eastAsia="zh-CN"/>
        </w:rPr>
        <w:t>3</w:t>
      </w:r>
      <w:r>
        <w:rPr>
          <w:rFonts w:hint="eastAsia"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亿元，</w:t>
      </w:r>
      <w:r>
        <w:rPr>
          <w:rFonts w:hint="eastAsia" w:eastAsia="方正仿宋_GBK" w:cs="Times New Roman"/>
          <w:color w:val="auto"/>
          <w:sz w:val="32"/>
          <w:szCs w:val="32"/>
          <w:highlight w:val="none"/>
          <w:lang w:eastAsia="zh-CN"/>
        </w:rPr>
        <w:t>完成</w:t>
      </w:r>
      <w:r>
        <w:rPr>
          <w:rFonts w:hint="eastAsia" w:eastAsia="方正仿宋_GBK" w:cs="Times New Roman"/>
          <w:color w:val="auto"/>
          <w:sz w:val="32"/>
          <w:szCs w:val="32"/>
          <w:highlight w:val="none"/>
          <w:lang w:val="en-US" w:eastAsia="zh-CN"/>
        </w:rPr>
        <w:t>29.32</w:t>
      </w:r>
      <w:r>
        <w:rPr>
          <w:rFonts w:hint="eastAsia" w:eastAsia="方正仿宋_GBK" w:cs="Times New Roman"/>
          <w:color w:val="auto"/>
          <w:sz w:val="32"/>
          <w:szCs w:val="32"/>
          <w:highlight w:val="none"/>
          <w:lang w:eastAsia="zh-CN"/>
        </w:rPr>
        <w:t>亿元</w:t>
      </w:r>
      <w:r>
        <w:rPr>
          <w:rFonts w:hint="default" w:ascii="Times New Roman" w:hAnsi="Times New Roman" w:eastAsia="方正仿宋_GBK" w:cs="Times New Roman"/>
          <w:color w:val="auto"/>
          <w:sz w:val="32"/>
          <w:szCs w:val="32"/>
          <w:highlight w:val="none"/>
        </w:rPr>
        <w:t>。</w:t>
      </w:r>
    </w:p>
    <w:p w14:paraId="51F586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eastAsia" w:eastAsia="方正仿宋_GBK" w:cs="Times New Roman"/>
          <w:color w:val="auto"/>
          <w:sz w:val="32"/>
          <w:szCs w:val="32"/>
          <w:highlight w:val="none"/>
          <w:lang w:val="en-US" w:eastAsia="zh-CN"/>
        </w:rPr>
      </w:pPr>
      <w:r>
        <w:rPr>
          <w:rFonts w:hint="eastAsia" w:ascii="方正仿宋_GBK" w:hAnsi="方正仿宋_GBK" w:eastAsia="方正仿宋_GBK" w:cs="方正仿宋_GBK"/>
          <w:b/>
          <w:bCs/>
          <w:color w:val="auto"/>
          <w:kern w:val="2"/>
          <w:sz w:val="32"/>
          <w:szCs w:val="32"/>
          <w:highlight w:val="none"/>
          <w:vertAlign w:val="baseline"/>
          <w:lang w:val="en-US" w:eastAsia="zh-CN" w:bidi="ar"/>
        </w:rPr>
        <w:t>二是</w:t>
      </w:r>
      <w:r>
        <w:rPr>
          <w:rFonts w:hint="eastAsia" w:ascii="方正仿宋_GBK" w:hAnsi="方正仿宋_GBK" w:eastAsia="方正仿宋_GBK" w:cs="方正仿宋_GBK"/>
          <w:b w:val="0"/>
          <w:bCs w:val="0"/>
          <w:color w:val="auto"/>
          <w:kern w:val="2"/>
          <w:sz w:val="32"/>
          <w:szCs w:val="32"/>
          <w:highlight w:val="none"/>
          <w:vertAlign w:val="baseline"/>
          <w:lang w:val="en-US" w:eastAsia="zh-CN" w:bidi="ar"/>
        </w:rPr>
        <w:t>财政增收较为明显。加强税收征管，做到应收尽收，批发、零售业、金融、房地产等行业带来税收增量，房土两税等税种实现增长，</w:t>
      </w:r>
      <w:r>
        <w:rPr>
          <w:rFonts w:hint="eastAsia" w:eastAsia="方正仿宋_GBK" w:cs="Times New Roman"/>
          <w:color w:val="auto"/>
          <w:sz w:val="32"/>
          <w:szCs w:val="32"/>
          <w:highlight w:val="none"/>
          <w:lang w:val="en-US" w:eastAsia="zh-CN"/>
        </w:rPr>
        <w:t>完成税收3.41亿元；千方百计盘活资产资源，土地占补平衡指标出让收益和增减挂钩结余指标交易1.16亿元，盘活西片区污水处理厂及城乡环卫一体化项目特许经营权等各类经营权收入1.78亿元，完成非税收入2.81亿元，增长273.4%。</w:t>
      </w:r>
    </w:p>
    <w:p w14:paraId="669A19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
        </w:rPr>
      </w:pPr>
      <w:r>
        <w:rPr>
          <w:rFonts w:hint="default" w:ascii="Times New Roman" w:hAnsi="Times New Roman" w:eastAsia="方正仿宋_GBK" w:cs="Times New Roman"/>
          <w:b/>
          <w:bCs/>
          <w:color w:val="auto"/>
          <w:kern w:val="2"/>
          <w:sz w:val="32"/>
          <w:szCs w:val="32"/>
          <w:highlight w:val="none"/>
          <w:vertAlign w:val="baseline"/>
          <w:lang w:val="en-US" w:eastAsia="zh-CN" w:bidi="ar"/>
        </w:rPr>
        <w:t>三是</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企业培育取得实效。</w:t>
      </w:r>
      <w:r>
        <w:rPr>
          <w:rFonts w:hint="default" w:ascii="Times New Roman" w:hAnsi="Times New Roman" w:eastAsia="方正仿宋_GBK" w:cs="Times New Roman"/>
          <w:b/>
          <w:bCs/>
          <w:color w:val="auto"/>
          <w:kern w:val="2"/>
          <w:sz w:val="32"/>
          <w:szCs w:val="32"/>
          <w:highlight w:val="none"/>
          <w:vertAlign w:val="baseline"/>
          <w:lang w:val="en-US" w:eastAsia="zh-CN" w:bidi="ar"/>
        </w:rPr>
        <w:t>积极打造消费新业态，</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借助</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大渔夜市</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，培育渔网渔具制造、餐饮、住宿等经营主体140余户；以老旧小区改造为契机打造下营西街特色街区，引入商家132户。</w:t>
      </w:r>
      <w:r>
        <w:rPr>
          <w:rFonts w:hint="default" w:ascii="Times New Roman" w:hAnsi="Times New Roman" w:eastAsia="方正仿宋_GBK" w:cs="Times New Roman"/>
          <w:b/>
          <w:bCs/>
          <w:color w:val="auto"/>
          <w:kern w:val="2"/>
          <w:sz w:val="32"/>
          <w:szCs w:val="32"/>
          <w:highlight w:val="none"/>
          <w:vertAlign w:val="baseline"/>
          <w:lang w:val="en-US" w:eastAsia="zh-CN" w:bidi="ar"/>
        </w:rPr>
        <w:t>全力服务企业纳规纳限，</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以</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农贸分离、工贸分离</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为抓手，全方位为企业提供</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保姆式</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服务，促进经营主体</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个转企、企升规</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，净增企业</w:t>
      </w:r>
      <w:r>
        <w:rPr>
          <w:rFonts w:hint="eastAsia" w:eastAsia="方正仿宋_GBK" w:cs="Times New Roman"/>
          <w:b w:val="0"/>
          <w:bCs w:val="0"/>
          <w:color w:val="auto"/>
          <w:kern w:val="2"/>
          <w:sz w:val="32"/>
          <w:szCs w:val="32"/>
          <w:highlight w:val="none"/>
          <w:vertAlign w:val="baseline"/>
          <w:lang w:val="en-US" w:eastAsia="zh-CN" w:bidi="ar"/>
        </w:rPr>
        <w:t>896</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户，新增</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四上</w:t>
      </w:r>
      <w:r>
        <w:rPr>
          <w:rFonts w:hint="eastAsia" w:ascii="Times New Roman" w:hAnsi="Times New Roman" w:eastAsia="方正仿宋_GBK" w:cs="Times New Roman"/>
          <w:b w:val="0"/>
          <w:bCs w:val="0"/>
          <w:color w:val="auto"/>
          <w:kern w:val="2"/>
          <w:sz w:val="32"/>
          <w:szCs w:val="32"/>
          <w:highlight w:val="none"/>
          <w:vertAlign w:val="baseline"/>
          <w:lang w:val="en-US" w:eastAsia="zh-CN" w:bidi="ar"/>
        </w:rPr>
        <w:t>”</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企业</w:t>
      </w:r>
      <w:r>
        <w:rPr>
          <w:rFonts w:hint="eastAsia" w:eastAsia="方正仿宋_GBK" w:cs="Times New Roman"/>
          <w:b w:val="0"/>
          <w:bCs w:val="0"/>
          <w:color w:val="auto"/>
          <w:kern w:val="2"/>
          <w:sz w:val="32"/>
          <w:szCs w:val="32"/>
          <w:highlight w:val="none"/>
          <w:vertAlign w:val="baseline"/>
          <w:lang w:val="en-US" w:eastAsia="zh-CN" w:bidi="ar"/>
        </w:rPr>
        <w:t>37</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户，其中：</w:t>
      </w:r>
      <w:r>
        <w:rPr>
          <w:rFonts w:hint="default" w:ascii="Times New Roman" w:hAnsi="Times New Roman" w:eastAsia="方正仿宋_GBK" w:cs="Times New Roman"/>
          <w:color w:val="auto"/>
          <w:sz w:val="32"/>
          <w:szCs w:val="32"/>
          <w:highlight w:val="none"/>
          <w:lang w:val="en-US" w:eastAsia="zh-CN"/>
        </w:rPr>
        <w:t>成功</w:t>
      </w:r>
      <w:r>
        <w:rPr>
          <w:rFonts w:hint="default" w:ascii="Times New Roman" w:hAnsi="Times New Roman" w:eastAsia="方正仿宋_GBK" w:cs="Times New Roman"/>
          <w:color w:val="auto"/>
          <w:sz w:val="32"/>
          <w:szCs w:val="32"/>
          <w:highlight w:val="none"/>
        </w:rPr>
        <w:t>纳规工业企业</w:t>
      </w:r>
      <w:r>
        <w:rPr>
          <w:rFonts w:hint="eastAsia"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户；新增批、零、住、餐限额以上企业</w:t>
      </w: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户，新增规上服务业企业</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户</w:t>
      </w:r>
      <w:r>
        <w:rPr>
          <w:rFonts w:hint="default" w:ascii="Times New Roman" w:hAnsi="Times New Roman" w:eastAsia="方正仿宋_GBK" w:cs="Times New Roman"/>
          <w:color w:val="auto"/>
          <w:sz w:val="32"/>
          <w:szCs w:val="32"/>
          <w:highlight w:val="none"/>
          <w:lang w:eastAsia="zh-CN"/>
        </w:rPr>
        <w:t>。</w:t>
      </w:r>
    </w:p>
    <w:p w14:paraId="3051B8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kern w:val="2"/>
          <w:sz w:val="32"/>
          <w:szCs w:val="32"/>
          <w:highlight w:val="none"/>
          <w:vertAlign w:val="baseline"/>
          <w:lang w:val="en-US" w:eastAsia="zh-CN" w:bidi="ar"/>
        </w:rPr>
      </w:pPr>
      <w:r>
        <w:rPr>
          <w:rFonts w:hint="default" w:ascii="Times New Roman" w:hAnsi="Times New Roman" w:eastAsia="方正仿宋_GBK" w:cs="Times New Roman"/>
          <w:b/>
          <w:bCs/>
          <w:color w:val="auto"/>
          <w:kern w:val="2"/>
          <w:sz w:val="32"/>
          <w:szCs w:val="32"/>
          <w:highlight w:val="none"/>
          <w:vertAlign w:val="baseline"/>
          <w:lang w:val="en-US" w:eastAsia="zh-CN" w:bidi="ar"/>
        </w:rPr>
        <w:t>四是</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农业基地发展壮大。加快农村土地有序流转，推动农业基地向规模化、智慧化、品牌化发展，</w:t>
      </w:r>
      <w:r>
        <w:rPr>
          <w:rFonts w:hint="eastAsia" w:eastAsia="方正仿宋_GBK" w:cs="Times New Roman"/>
          <w:color w:val="auto"/>
          <w:sz w:val="32"/>
          <w:szCs w:val="32"/>
          <w:highlight w:val="none"/>
          <w:lang w:val="en-US" w:eastAsia="zh-CN"/>
        </w:rPr>
        <w:t>建成区级农业</w:t>
      </w:r>
      <w:r>
        <w:rPr>
          <w:rFonts w:hint="default" w:ascii="Times New Roman" w:hAnsi="Times New Roman" w:eastAsia="方正仿宋_GBK" w:cs="Times New Roman"/>
          <w:color w:val="auto"/>
          <w:sz w:val="32"/>
          <w:szCs w:val="32"/>
          <w:highlight w:val="none"/>
          <w:lang w:val="en-US" w:eastAsia="zh-CN"/>
        </w:rPr>
        <w:t>基地</w:t>
      </w:r>
      <w:r>
        <w:rPr>
          <w:rFonts w:hint="eastAsia" w:eastAsia="方正仿宋_GBK" w:cs="Times New Roman"/>
          <w:color w:val="auto"/>
          <w:sz w:val="32"/>
          <w:szCs w:val="32"/>
          <w:highlight w:val="none"/>
          <w:lang w:val="en-US" w:eastAsia="zh-CN"/>
        </w:rPr>
        <w:t>253</w:t>
      </w:r>
      <w:r>
        <w:rPr>
          <w:rFonts w:hint="default" w:ascii="Times New Roman" w:hAnsi="Times New Roman" w:eastAsia="方正仿宋_GBK" w:cs="Times New Roman"/>
          <w:color w:val="auto"/>
          <w:sz w:val="32"/>
          <w:szCs w:val="32"/>
          <w:highlight w:val="none"/>
          <w:lang w:val="en-US" w:eastAsia="zh-CN"/>
        </w:rPr>
        <w:t>个，认证市级基地</w:t>
      </w:r>
      <w:r>
        <w:rPr>
          <w:rFonts w:hint="eastAsia" w:eastAsia="方正仿宋_GBK" w:cs="Times New Roman"/>
          <w:b w:val="0"/>
          <w:bCs w:val="0"/>
          <w:color w:val="auto"/>
          <w:sz w:val="32"/>
          <w:szCs w:val="32"/>
          <w:highlight w:val="none"/>
          <w:lang w:val="en-US" w:eastAsia="zh-CN"/>
        </w:rPr>
        <w:t>101</w:t>
      </w:r>
      <w:r>
        <w:rPr>
          <w:rFonts w:hint="default" w:ascii="Times New Roman" w:hAnsi="Times New Roman" w:eastAsia="方正仿宋_GBK" w:cs="Times New Roman"/>
          <w:color w:val="auto"/>
          <w:sz w:val="32"/>
          <w:szCs w:val="32"/>
          <w:highlight w:val="none"/>
          <w:lang w:val="en-US" w:eastAsia="zh-CN"/>
        </w:rPr>
        <w:t>个；</w:t>
      </w:r>
      <w:r>
        <w:rPr>
          <w:rFonts w:hint="default" w:ascii="Times New Roman" w:hAnsi="Times New Roman" w:eastAsia="方正仿宋_GBK" w:cs="Times New Roman"/>
          <w:b w:val="0"/>
          <w:bCs w:val="0"/>
          <w:color w:val="auto"/>
          <w:kern w:val="2"/>
          <w:sz w:val="32"/>
          <w:szCs w:val="32"/>
          <w:highlight w:val="none"/>
          <w:vertAlign w:val="baseline"/>
          <w:lang w:val="en-US" w:eastAsia="zh-CN" w:bidi="ar"/>
        </w:rPr>
        <w:t>光山多肉基地成为全省单体面积最大的产业基地，九溪曙禾花卉、江城莓好浆果、宁海星湖蓝莓等农业基地创新做法在省市推广</w:t>
      </w:r>
      <w:r>
        <w:rPr>
          <w:rFonts w:hint="default" w:ascii="Times New Roman" w:hAnsi="Times New Roman" w:eastAsia="方正仿宋_GBK" w:cs="Times New Roman"/>
          <w:color w:val="auto"/>
          <w:sz w:val="32"/>
          <w:szCs w:val="32"/>
          <w:highlight w:val="none"/>
          <w:lang w:val="en-US" w:eastAsia="zh-CN"/>
        </w:rPr>
        <w:t>。</w:t>
      </w:r>
    </w:p>
    <w:p w14:paraId="2AC486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0" w:firstLineChars="200"/>
        <w:jc w:val="both"/>
        <w:textAlignment w:val="auto"/>
        <w:rPr>
          <w:rFonts w:hint="default" w:ascii="Times New Roman" w:hAnsi="Times New Roman" w:eastAsia="方正楷体_GBK" w:cs="Times New Roman"/>
          <w:color w:val="auto"/>
          <w:kern w:val="2"/>
          <w:sz w:val="32"/>
          <w:szCs w:val="32"/>
          <w:highlight w:val="none"/>
          <w:vertAlign w:val="baseline"/>
          <w:lang w:val="en-US" w:eastAsia="zh-CN" w:bidi="ar"/>
        </w:rPr>
      </w:pPr>
      <w:r>
        <w:rPr>
          <w:rFonts w:hint="default" w:ascii="Times New Roman" w:hAnsi="Times New Roman" w:eastAsia="方正楷体_GBK" w:cs="Times New Roman"/>
          <w:color w:val="auto"/>
          <w:kern w:val="2"/>
          <w:sz w:val="32"/>
          <w:szCs w:val="32"/>
          <w:highlight w:val="none"/>
          <w:vertAlign w:val="baseline"/>
          <w:lang w:val="en-US" w:eastAsia="zh-CN" w:bidi="ar"/>
        </w:rPr>
        <w:t>（二）加快推动产业提质增效，全力确保经济平稳健康运行</w:t>
      </w:r>
    </w:p>
    <w:p w14:paraId="3F4F15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eastAsia="zh-CN"/>
        </w:rPr>
        <w:t>一</w:t>
      </w:r>
      <w:r>
        <w:rPr>
          <w:rFonts w:hint="default" w:ascii="Times New Roman" w:hAnsi="Times New Roman" w:eastAsia="方正仿宋_GBK" w:cs="Times New Roman"/>
          <w:b/>
          <w:bCs/>
          <w:color w:val="auto"/>
          <w:sz w:val="32"/>
          <w:szCs w:val="32"/>
          <w:highlight w:val="none"/>
        </w:rPr>
        <w:t>是</w:t>
      </w:r>
      <w:r>
        <w:rPr>
          <w:rFonts w:hint="default" w:ascii="Times New Roman" w:hAnsi="Times New Roman" w:eastAsia="方正仿宋_GBK" w:cs="Times New Roman"/>
          <w:b w:val="0"/>
          <w:bCs w:val="0"/>
          <w:color w:val="auto"/>
          <w:sz w:val="32"/>
          <w:szCs w:val="32"/>
          <w:highlight w:val="none"/>
        </w:rPr>
        <w:t>农</w:t>
      </w:r>
      <w:r>
        <w:rPr>
          <w:rFonts w:hint="default" w:ascii="Times New Roman" w:hAnsi="Times New Roman" w:eastAsia="方正仿宋_GBK" w:cs="Times New Roman"/>
          <w:b w:val="0"/>
          <w:bCs w:val="0"/>
          <w:color w:val="auto"/>
          <w:sz w:val="32"/>
          <w:szCs w:val="32"/>
          <w:highlight w:val="none"/>
          <w:lang w:eastAsia="zh-CN"/>
        </w:rPr>
        <w:t>业生产</w:t>
      </w:r>
      <w:r>
        <w:rPr>
          <w:rFonts w:hint="default" w:ascii="Times New Roman" w:hAnsi="Times New Roman" w:eastAsia="方正仿宋_GBK" w:cs="Times New Roman"/>
          <w:b w:val="0"/>
          <w:bCs w:val="0"/>
          <w:color w:val="auto"/>
          <w:sz w:val="32"/>
          <w:szCs w:val="32"/>
          <w:highlight w:val="none"/>
        </w:rPr>
        <w:t>平稳</w:t>
      </w:r>
      <w:r>
        <w:rPr>
          <w:rFonts w:hint="default" w:ascii="Times New Roman" w:hAnsi="Times New Roman" w:eastAsia="方正仿宋_GBK" w:cs="Times New Roman"/>
          <w:b w:val="0"/>
          <w:bCs w:val="0"/>
          <w:color w:val="auto"/>
          <w:sz w:val="32"/>
          <w:szCs w:val="32"/>
          <w:highlight w:val="none"/>
          <w:lang w:eastAsia="zh-CN"/>
        </w:rPr>
        <w:t>有序</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农村经济活力持续迸发</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color w:val="auto"/>
          <w:sz w:val="32"/>
          <w:szCs w:val="32"/>
          <w:highlight w:val="none"/>
        </w:rPr>
        <w:t>坚持用工业化的理念抓农业，提质增效做强特色优势农业。</w:t>
      </w:r>
      <w:r>
        <w:rPr>
          <w:rFonts w:hint="default" w:ascii="Times New Roman" w:hAnsi="Times New Roman" w:eastAsia="方正仿宋_GBK" w:cs="Times New Roman"/>
          <w:b/>
          <w:bCs/>
          <w:color w:val="auto"/>
          <w:sz w:val="32"/>
          <w:szCs w:val="32"/>
          <w:highlight w:val="none"/>
        </w:rPr>
        <w:t>农业基础设施进一步夯实。</w:t>
      </w:r>
      <w:r>
        <w:rPr>
          <w:rFonts w:hint="eastAsia" w:eastAsia="方正仿宋_GBK" w:cs="Times New Roman"/>
          <w:b w:val="0"/>
          <w:bCs w:val="0"/>
          <w:color w:val="auto"/>
          <w:sz w:val="32"/>
          <w:szCs w:val="32"/>
          <w:highlight w:val="none"/>
          <w:lang w:eastAsia="zh-CN"/>
        </w:rPr>
        <w:t>新</w:t>
      </w:r>
      <w:r>
        <w:rPr>
          <w:rFonts w:hint="default" w:ascii="Times New Roman" w:hAnsi="Times New Roman" w:eastAsia="方正仿宋_GBK" w:cs="Times New Roman"/>
          <w:color w:val="auto"/>
          <w:sz w:val="32"/>
          <w:szCs w:val="32"/>
          <w:highlight w:val="none"/>
        </w:rPr>
        <w:t>建高标准农田</w:t>
      </w:r>
      <w:r>
        <w:rPr>
          <w:rFonts w:hint="default" w:ascii="Times New Roman" w:hAnsi="Times New Roman" w:eastAsia="方正仿宋_GBK" w:cs="Times New Roman"/>
          <w:color w:val="auto"/>
          <w:sz w:val="32"/>
          <w:szCs w:val="32"/>
          <w:highlight w:val="none"/>
          <w:lang w:val="en-US" w:eastAsia="zh-CN"/>
        </w:rPr>
        <w:t>3.24</w:t>
      </w:r>
      <w:r>
        <w:rPr>
          <w:rFonts w:hint="default" w:ascii="Times New Roman" w:hAnsi="Times New Roman" w:eastAsia="方正仿宋_GBK" w:cs="Times New Roman"/>
          <w:color w:val="auto"/>
          <w:sz w:val="32"/>
          <w:szCs w:val="32"/>
          <w:highlight w:val="none"/>
        </w:rPr>
        <w:t>万亩、</w:t>
      </w:r>
      <w:r>
        <w:rPr>
          <w:rFonts w:hint="eastAsia" w:eastAsia="方正仿宋_GBK" w:cs="Times New Roman"/>
          <w:color w:val="auto"/>
          <w:sz w:val="32"/>
          <w:szCs w:val="32"/>
          <w:highlight w:val="none"/>
          <w:lang w:eastAsia="zh-CN"/>
        </w:rPr>
        <w:t>高效节水灌溉设施</w:t>
      </w:r>
      <w:r>
        <w:rPr>
          <w:rFonts w:hint="eastAsia" w:eastAsia="方正仿宋_GBK" w:cs="Times New Roman"/>
          <w:color w:val="auto"/>
          <w:sz w:val="32"/>
          <w:szCs w:val="32"/>
          <w:highlight w:val="none"/>
          <w:lang w:val="en-US" w:eastAsia="zh-CN"/>
        </w:rPr>
        <w:t>5000亩，</w:t>
      </w:r>
      <w:r>
        <w:rPr>
          <w:rFonts w:hint="eastAsia" w:eastAsia="方正仿宋_GBK" w:cs="Times New Roman"/>
          <w:color w:val="auto"/>
          <w:sz w:val="32"/>
          <w:szCs w:val="32"/>
          <w:highlight w:val="none"/>
          <w:lang w:eastAsia="zh-CN"/>
        </w:rPr>
        <w:t>新增</w:t>
      </w:r>
      <w:r>
        <w:rPr>
          <w:rFonts w:hint="default" w:ascii="Times New Roman" w:hAnsi="Times New Roman" w:eastAsia="方正仿宋_GBK" w:cs="Times New Roman"/>
          <w:color w:val="auto"/>
          <w:sz w:val="32"/>
          <w:szCs w:val="32"/>
          <w:highlight w:val="none"/>
        </w:rPr>
        <w:t>设施农业</w:t>
      </w:r>
      <w:r>
        <w:rPr>
          <w:rFonts w:hint="eastAsia" w:eastAsia="方正仿宋_GBK" w:cs="Times New Roman"/>
          <w:color w:val="auto"/>
          <w:sz w:val="32"/>
          <w:szCs w:val="32"/>
          <w:highlight w:val="none"/>
          <w:lang w:val="en-US" w:eastAsia="zh-CN"/>
        </w:rPr>
        <w:t>5300余</w:t>
      </w:r>
      <w:r>
        <w:rPr>
          <w:rFonts w:hint="default" w:ascii="Times New Roman" w:hAnsi="Times New Roman" w:eastAsia="方正仿宋_GBK" w:cs="Times New Roman"/>
          <w:color w:val="auto"/>
          <w:sz w:val="32"/>
          <w:szCs w:val="32"/>
          <w:highlight w:val="none"/>
        </w:rPr>
        <w:t>亩</w:t>
      </w:r>
      <w:r>
        <w:rPr>
          <w:rFonts w:hint="eastAsia" w:eastAsia="方正仿宋_GBK" w:cs="Times New Roman"/>
          <w:color w:val="auto"/>
          <w:sz w:val="32"/>
          <w:szCs w:val="32"/>
          <w:highlight w:val="none"/>
          <w:lang w:eastAsia="zh-CN"/>
        </w:rPr>
        <w:t>。</w:t>
      </w:r>
      <w:r>
        <w:rPr>
          <w:rFonts w:hint="eastAsia" w:eastAsia="方正仿宋_GBK" w:cs="Times New Roman"/>
          <w:b/>
          <w:bCs/>
          <w:color w:val="auto"/>
          <w:sz w:val="32"/>
          <w:szCs w:val="32"/>
          <w:highlight w:val="none"/>
          <w:lang w:eastAsia="zh-CN"/>
        </w:rPr>
        <w:t>粮食安全进一步巩固。</w:t>
      </w:r>
      <w:r>
        <w:rPr>
          <w:rFonts w:hint="eastAsia" w:eastAsia="方正仿宋_GBK" w:cs="Times New Roman"/>
          <w:color w:val="auto"/>
          <w:sz w:val="32"/>
          <w:szCs w:val="32"/>
          <w:highlight w:val="none"/>
          <w:lang w:eastAsia="zh-CN"/>
        </w:rPr>
        <w:t>种植</w:t>
      </w:r>
      <w:r>
        <w:rPr>
          <w:rFonts w:hint="default" w:ascii="Times New Roman" w:hAnsi="Times New Roman" w:eastAsia="方正仿宋_GBK" w:cs="Times New Roman"/>
          <w:color w:val="auto"/>
          <w:sz w:val="32"/>
          <w:szCs w:val="32"/>
          <w:highlight w:val="none"/>
        </w:rPr>
        <w:t>粮食</w:t>
      </w:r>
      <w:r>
        <w:rPr>
          <w:rFonts w:hint="default" w:ascii="Times New Roman" w:hAnsi="Times New Roman" w:eastAsia="方正仿宋_GBK" w:cs="Times New Roman"/>
          <w:color w:val="auto"/>
          <w:sz w:val="32"/>
          <w:szCs w:val="32"/>
          <w:highlight w:val="none"/>
          <w:lang w:val="en-US" w:eastAsia="zh-CN"/>
        </w:rPr>
        <w:t>9.89</w:t>
      </w:r>
      <w:r>
        <w:rPr>
          <w:rFonts w:hint="default" w:ascii="Times New Roman" w:hAnsi="Times New Roman" w:eastAsia="方正仿宋_GBK" w:cs="Times New Roman"/>
          <w:color w:val="auto"/>
          <w:sz w:val="32"/>
          <w:szCs w:val="32"/>
          <w:highlight w:val="none"/>
        </w:rPr>
        <w:t>万亩，粮食产量</w:t>
      </w:r>
      <w:r>
        <w:rPr>
          <w:rFonts w:hint="default" w:ascii="Times New Roman" w:hAnsi="Times New Roman" w:eastAsia="方正仿宋_GBK" w:cs="Times New Roman"/>
          <w:color w:val="auto"/>
          <w:sz w:val="32"/>
          <w:szCs w:val="32"/>
          <w:highlight w:val="none"/>
          <w:lang w:val="en-US" w:eastAsia="zh-CN"/>
        </w:rPr>
        <w:t>4.67</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b/>
          <w:bCs/>
          <w:color w:val="auto"/>
          <w:sz w:val="32"/>
          <w:szCs w:val="32"/>
          <w:highlight w:val="none"/>
        </w:rPr>
        <w:t>烤烟产业</w:t>
      </w:r>
      <w:r>
        <w:rPr>
          <w:rFonts w:hint="default" w:ascii="Times New Roman" w:hAnsi="Times New Roman" w:eastAsia="方正仿宋_GBK" w:cs="Times New Roman"/>
          <w:b/>
          <w:bCs/>
          <w:color w:val="auto"/>
          <w:sz w:val="32"/>
          <w:szCs w:val="32"/>
          <w:highlight w:val="none"/>
          <w:lang w:eastAsia="zh-CN"/>
        </w:rPr>
        <w:t>保持平稳</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收购烟叶</w:t>
      </w:r>
      <w:r>
        <w:rPr>
          <w:rFonts w:hint="eastAsia" w:eastAsia="方正仿宋_GBK" w:cs="Times New Roman"/>
          <w:color w:val="auto"/>
          <w:sz w:val="32"/>
          <w:szCs w:val="32"/>
          <w:highlight w:val="none"/>
          <w:lang w:val="en-US" w:eastAsia="zh-CN"/>
        </w:rPr>
        <w:t>1145</w:t>
      </w:r>
      <w:r>
        <w:rPr>
          <w:rFonts w:hint="default" w:ascii="Times New Roman" w:hAnsi="Times New Roman" w:eastAsia="方正仿宋_GBK" w:cs="Times New Roman"/>
          <w:color w:val="auto"/>
          <w:sz w:val="32"/>
          <w:szCs w:val="32"/>
          <w:highlight w:val="none"/>
          <w:lang w:val="en-US" w:eastAsia="zh-CN"/>
        </w:rPr>
        <w:t>万公斤，均价34.69元/公斤，实现烟农交售收入3.97亿元、烟叶税8743万元。</w:t>
      </w:r>
      <w:r>
        <w:rPr>
          <w:rFonts w:hint="default" w:ascii="Times New Roman" w:hAnsi="Times New Roman" w:eastAsia="方正仿宋_GBK" w:cs="Times New Roman"/>
          <w:b/>
          <w:bCs/>
          <w:color w:val="auto"/>
          <w:sz w:val="32"/>
          <w:szCs w:val="32"/>
          <w:highlight w:val="none"/>
        </w:rPr>
        <w:t>蔬菜产业提质增效。</w:t>
      </w:r>
      <w:r>
        <w:rPr>
          <w:rFonts w:hint="default" w:ascii="Times New Roman" w:hAnsi="Times New Roman" w:eastAsia="方正仿宋_GBK" w:cs="Times New Roman"/>
          <w:b w:val="0"/>
          <w:bCs w:val="0"/>
          <w:color w:val="auto"/>
          <w:sz w:val="32"/>
          <w:szCs w:val="32"/>
          <w:highlight w:val="none"/>
        </w:rPr>
        <w:t>种植蔬菜24.89万亩，产值1</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rPr>
        <w:t>.6亿元</w:t>
      </w:r>
      <w:r>
        <w:rPr>
          <w:rFonts w:hint="default" w:ascii="Times New Roman" w:hAnsi="Times New Roman" w:eastAsia="方正仿宋_GBK" w:cs="Times New Roman"/>
          <w:color w:val="auto"/>
          <w:kern w:val="44"/>
          <w:sz w:val="32"/>
          <w:szCs w:val="32"/>
          <w:highlight w:val="none"/>
          <w:lang w:val="en-US" w:eastAsia="zh-CN" w:bidi="ar-SA"/>
        </w:rPr>
        <w:t>。</w:t>
      </w:r>
      <w:r>
        <w:rPr>
          <w:rFonts w:hint="default" w:ascii="Times New Roman" w:hAnsi="Times New Roman" w:eastAsia="方正仿宋_GBK" w:cs="Times New Roman"/>
          <w:b/>
          <w:bCs/>
          <w:color w:val="auto"/>
          <w:sz w:val="32"/>
          <w:szCs w:val="32"/>
          <w:highlight w:val="none"/>
          <w:lang w:eastAsia="zh-CN"/>
        </w:rPr>
        <w:t>花卉产业持续发展壮大</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color w:val="auto"/>
          <w:sz w:val="32"/>
          <w:szCs w:val="32"/>
          <w:highlight w:val="none"/>
        </w:rPr>
        <w:t>种植花卉</w:t>
      </w:r>
      <w:r>
        <w:rPr>
          <w:rFonts w:hint="eastAsia" w:eastAsia="方正仿宋_GBK" w:cs="Times New Roman"/>
          <w:color w:val="auto"/>
          <w:sz w:val="32"/>
          <w:szCs w:val="32"/>
          <w:highlight w:val="none"/>
          <w:lang w:val="en-US" w:eastAsia="zh-CN"/>
        </w:rPr>
        <w:t>3.32</w:t>
      </w:r>
      <w:r>
        <w:rPr>
          <w:rFonts w:hint="default" w:ascii="Times New Roman" w:hAnsi="Times New Roman" w:eastAsia="方正仿宋_GBK" w:cs="Times New Roman"/>
          <w:color w:val="auto"/>
          <w:sz w:val="32"/>
          <w:szCs w:val="32"/>
          <w:highlight w:val="none"/>
        </w:rPr>
        <w:t>万亩，产值</w:t>
      </w:r>
      <w:r>
        <w:rPr>
          <w:rFonts w:hint="eastAsia" w:eastAsia="方正仿宋_GBK" w:cs="Times New Roman"/>
          <w:color w:val="auto"/>
          <w:sz w:val="32"/>
          <w:szCs w:val="32"/>
          <w:highlight w:val="none"/>
          <w:lang w:val="en-US" w:eastAsia="zh-CN"/>
        </w:rPr>
        <w:t>11.7</w:t>
      </w:r>
      <w:r>
        <w:rPr>
          <w:rFonts w:hint="default" w:ascii="Times New Roman" w:hAnsi="Times New Roman" w:eastAsia="方正仿宋_GBK" w:cs="Times New Roman"/>
          <w:color w:val="auto"/>
          <w:sz w:val="32"/>
          <w:szCs w:val="32"/>
          <w:highlight w:val="none"/>
        </w:rPr>
        <w:t>亿元，培育花卉经营主体</w:t>
      </w:r>
      <w:r>
        <w:rPr>
          <w:rFonts w:hint="default" w:ascii="Times New Roman" w:hAnsi="Times New Roman" w:eastAsia="方正仿宋_GBK" w:cs="Times New Roman"/>
          <w:color w:val="auto"/>
          <w:sz w:val="32"/>
          <w:szCs w:val="32"/>
          <w:highlight w:val="none"/>
          <w:lang w:val="en-US" w:eastAsia="zh-CN"/>
        </w:rPr>
        <w:t>112</w:t>
      </w:r>
      <w:r>
        <w:rPr>
          <w:rFonts w:hint="default" w:ascii="Times New Roman" w:hAnsi="Times New Roman" w:eastAsia="方正仿宋_GBK" w:cs="Times New Roman"/>
          <w:color w:val="auto"/>
          <w:sz w:val="32"/>
          <w:szCs w:val="32"/>
          <w:highlight w:val="none"/>
        </w:rPr>
        <w:t>个，从业人员</w:t>
      </w:r>
      <w:r>
        <w:rPr>
          <w:rFonts w:hint="default" w:ascii="Times New Roman" w:hAnsi="Times New Roman" w:eastAsia="方正仿宋_GBK" w:cs="Times New Roman"/>
          <w:color w:val="auto"/>
          <w:sz w:val="32"/>
          <w:szCs w:val="32"/>
          <w:highlight w:val="none"/>
          <w:lang w:eastAsia="zh-CN"/>
        </w:rPr>
        <w:t>达</w:t>
      </w:r>
      <w:r>
        <w:rPr>
          <w:rFonts w:hint="default" w:ascii="Times New Roman" w:hAnsi="Times New Roman" w:eastAsia="方正仿宋_GBK" w:cs="Times New Roman"/>
          <w:color w:val="auto"/>
          <w:sz w:val="32"/>
          <w:szCs w:val="32"/>
          <w:highlight w:val="none"/>
          <w:lang w:val="en-US" w:eastAsia="zh-CN"/>
        </w:rPr>
        <w:t>8053人，非洲菊、蝴蝶兰、满天星、多肉等产品市场占有率不断提升，效益持续增长。玉溪禾韵花卉数字化鲜花种植入选</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2024年科技赋能乡村发展系列专题报告遴选推荐案例</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乡村特色产业品牌创建成效明显，</w:t>
      </w:r>
      <w:r>
        <w:rPr>
          <w:rFonts w:hint="eastAsia" w:eastAsia="方正仿宋_GBK" w:cs="Times New Roman"/>
          <w:color w:val="auto"/>
          <w:sz w:val="32"/>
          <w:szCs w:val="32"/>
          <w:highlight w:val="none"/>
          <w:lang w:val="en-US" w:eastAsia="zh-CN"/>
        </w:rPr>
        <w:t>新认定“三品一标”产品10个</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黄营、侯家沟、渔村、六十亩等8个村国家级特色产业专业村通过省级审核</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古训红糖、云成一品草莓、玉滴源观赏花卉、丽曦观赏花卉、雄关骄阳猕猴桃、雄怡观赏花卉6家企业产品入</w:t>
      </w:r>
      <w:r>
        <w:rPr>
          <w:rFonts w:hint="default" w:ascii="Times New Roman" w:hAnsi="Times New Roman" w:eastAsia="方正仿宋_GBK" w:cs="Times New Roman"/>
          <w:b w:val="0"/>
          <w:bCs w:val="0"/>
          <w:color w:val="auto"/>
          <w:sz w:val="32"/>
          <w:szCs w:val="32"/>
          <w:highlight w:val="none"/>
          <w:lang w:val="en-US" w:eastAsia="zh-CN"/>
        </w:rPr>
        <w:t>选2024云南省</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绿色云品</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品牌目录</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农村电商蓬勃发展。</w:t>
      </w:r>
      <w:r>
        <w:rPr>
          <w:rFonts w:hint="default" w:ascii="Times New Roman" w:hAnsi="Times New Roman" w:eastAsia="方正仿宋_GBK" w:cs="Times New Roman"/>
          <w:b w:val="0"/>
          <w:bCs w:val="0"/>
          <w:color w:val="auto"/>
          <w:sz w:val="32"/>
          <w:szCs w:val="32"/>
          <w:highlight w:val="none"/>
          <w:lang w:val="en-US" w:eastAsia="zh-CN"/>
        </w:rPr>
        <w:t>全区电子商务销售农业企业达13家，销售额2183.3万元。</w:t>
      </w:r>
      <w:r>
        <w:rPr>
          <w:rFonts w:hint="default" w:ascii="Times New Roman" w:hAnsi="Times New Roman" w:eastAsia="方正仿宋_GBK" w:cs="Times New Roman"/>
          <w:color w:val="auto"/>
          <w:sz w:val="32"/>
          <w:szCs w:val="32"/>
          <w:highlight w:val="none"/>
        </w:rPr>
        <w:t>第一产业增加值完成</w:t>
      </w:r>
      <w:r>
        <w:rPr>
          <w:rFonts w:hint="eastAsia" w:eastAsia="方正仿宋_GBK" w:cs="Times New Roman"/>
          <w:color w:val="auto"/>
          <w:sz w:val="32"/>
          <w:szCs w:val="32"/>
          <w:highlight w:val="none"/>
          <w:lang w:val="en-US" w:eastAsia="zh-CN"/>
        </w:rPr>
        <w:t>31.3</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w:t>
      </w:r>
    </w:p>
    <w:p w14:paraId="107088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eastAsia="zh-CN"/>
        </w:rPr>
        <w:t>二</w:t>
      </w:r>
      <w:r>
        <w:rPr>
          <w:rFonts w:hint="default" w:ascii="Times New Roman" w:hAnsi="Times New Roman" w:eastAsia="方正仿宋_GBK" w:cs="Times New Roman"/>
          <w:b/>
          <w:bCs/>
          <w:color w:val="auto"/>
          <w:sz w:val="32"/>
          <w:szCs w:val="32"/>
          <w:highlight w:val="none"/>
        </w:rPr>
        <w:t>是</w:t>
      </w:r>
      <w:r>
        <w:rPr>
          <w:rFonts w:hint="default" w:ascii="Times New Roman" w:hAnsi="Times New Roman" w:eastAsia="方正仿宋_GBK" w:cs="Times New Roman"/>
          <w:b w:val="0"/>
          <w:bCs w:val="0"/>
          <w:color w:val="auto"/>
          <w:sz w:val="32"/>
          <w:szCs w:val="32"/>
          <w:highlight w:val="none"/>
          <w:lang w:eastAsia="zh-CN"/>
        </w:rPr>
        <w:t>第二产业在调整中蓄势充能，向好因素不断积累</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bCs/>
          <w:color w:val="auto"/>
          <w:sz w:val="32"/>
          <w:szCs w:val="32"/>
          <w:highlight w:val="none"/>
          <w:lang w:eastAsia="zh-CN"/>
        </w:rPr>
        <w:t>龙泉</w:t>
      </w:r>
      <w:r>
        <w:rPr>
          <w:rFonts w:hint="eastAsia" w:eastAsia="方正仿宋_GBK" w:cs="Times New Roman"/>
          <w:b/>
          <w:bCs/>
          <w:color w:val="auto"/>
          <w:sz w:val="32"/>
          <w:szCs w:val="32"/>
          <w:highlight w:val="none"/>
          <w:lang w:eastAsia="zh-CN"/>
        </w:rPr>
        <w:t>园</w:t>
      </w:r>
      <w:r>
        <w:rPr>
          <w:rFonts w:hint="default" w:ascii="Times New Roman" w:hAnsi="Times New Roman" w:eastAsia="方正仿宋_GBK" w:cs="Times New Roman"/>
          <w:b/>
          <w:bCs/>
          <w:color w:val="auto"/>
          <w:sz w:val="32"/>
          <w:szCs w:val="32"/>
          <w:highlight w:val="none"/>
          <w:lang w:eastAsia="zh-CN"/>
        </w:rPr>
        <w:t>区</w:t>
      </w:r>
      <w:r>
        <w:rPr>
          <w:rFonts w:hint="default" w:ascii="Times New Roman" w:hAnsi="Times New Roman" w:eastAsia="方正仿宋_GBK" w:cs="Times New Roman"/>
          <w:b/>
          <w:bCs/>
          <w:color w:val="auto"/>
          <w:sz w:val="32"/>
          <w:szCs w:val="32"/>
          <w:highlight w:val="none"/>
        </w:rPr>
        <w:t>新能源产业集群</w:t>
      </w:r>
      <w:r>
        <w:rPr>
          <w:rFonts w:hint="default" w:ascii="Times New Roman" w:hAnsi="Times New Roman" w:eastAsia="方正仿宋_GBK" w:cs="Times New Roman"/>
          <w:b/>
          <w:bCs/>
          <w:color w:val="auto"/>
          <w:sz w:val="32"/>
          <w:szCs w:val="32"/>
          <w:highlight w:val="none"/>
          <w:lang w:eastAsia="zh-CN"/>
        </w:rPr>
        <w:t>打造</w:t>
      </w:r>
      <w:r>
        <w:rPr>
          <w:rFonts w:hint="default" w:ascii="Times New Roman" w:hAnsi="Times New Roman" w:eastAsia="方正仿宋_GBK" w:cs="Times New Roman"/>
          <w:b/>
          <w:bCs/>
          <w:color w:val="auto"/>
          <w:sz w:val="32"/>
          <w:szCs w:val="32"/>
          <w:highlight w:val="none"/>
          <w:lang w:val="en-US" w:eastAsia="zh-CN"/>
        </w:rPr>
        <w:t>持久发力</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云南联塑年产</w:t>
      </w:r>
      <w:r>
        <w:rPr>
          <w:rFonts w:hint="default" w:ascii="Times New Roman" w:hAnsi="Times New Roman" w:eastAsia="方正仿宋_GBK" w:cs="Times New Roman"/>
          <w:b w:val="0"/>
          <w:bCs w:val="0"/>
          <w:color w:val="auto"/>
          <w:sz w:val="32"/>
          <w:szCs w:val="32"/>
          <w:highlight w:val="none"/>
          <w:lang w:val="en-US" w:eastAsia="zh-CN"/>
        </w:rPr>
        <w:t>3000吨滴灌带、</w:t>
      </w:r>
      <w:r>
        <w:rPr>
          <w:rFonts w:hint="default" w:ascii="Times New Roman" w:hAnsi="Times New Roman" w:eastAsia="方正仿宋_GBK" w:cs="Times New Roman"/>
          <w:color w:val="auto"/>
          <w:sz w:val="32"/>
          <w:szCs w:val="32"/>
          <w:highlight w:val="none"/>
        </w:rPr>
        <w:t>新天力年产</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万辆电动三轮车项目</w:t>
      </w:r>
      <w:r>
        <w:rPr>
          <w:rFonts w:hint="default" w:ascii="Times New Roman" w:hAnsi="Times New Roman" w:eastAsia="方正仿宋_GBK" w:cs="Times New Roman"/>
          <w:color w:val="auto"/>
          <w:sz w:val="32"/>
          <w:szCs w:val="32"/>
          <w:highlight w:val="none"/>
          <w:lang w:eastAsia="zh-CN"/>
        </w:rPr>
        <w:t>竣工</w:t>
      </w:r>
      <w:r>
        <w:rPr>
          <w:rFonts w:hint="eastAsia" w:eastAsia="方正仿宋_GBK" w:cs="Times New Roman"/>
          <w:color w:val="auto"/>
          <w:sz w:val="32"/>
          <w:szCs w:val="32"/>
          <w:highlight w:val="none"/>
          <w:lang w:eastAsia="zh-CN"/>
        </w:rPr>
        <w:t>投产，</w:t>
      </w:r>
      <w:r>
        <w:rPr>
          <w:rFonts w:hint="default" w:ascii="Times New Roman" w:hAnsi="Times New Roman" w:eastAsia="方正仿宋_GBK" w:cs="Times New Roman"/>
          <w:b w:val="0"/>
          <w:bCs w:val="0"/>
          <w:color w:val="auto"/>
          <w:sz w:val="32"/>
          <w:szCs w:val="32"/>
          <w:highlight w:val="none"/>
          <w:lang w:eastAsia="zh-CN"/>
        </w:rPr>
        <w:t>云南烨阳成功纳规，五凌电力主体工程完工，坤天二期等项目加快推进</w:t>
      </w:r>
      <w:r>
        <w:rPr>
          <w:rFonts w:hint="default" w:ascii="Times New Roman" w:hAnsi="Times New Roman" w:eastAsia="方正仿宋_GBK" w:cs="Times New Roman"/>
          <w:color w:val="auto"/>
          <w:sz w:val="32"/>
          <w:szCs w:val="32"/>
          <w:highlight w:val="none"/>
          <w:lang w:eastAsia="zh-CN"/>
        </w:rPr>
        <w:t>。龙泉</w:t>
      </w:r>
      <w:r>
        <w:rPr>
          <w:rFonts w:hint="eastAsia" w:eastAsia="方正仿宋_GBK" w:cs="Times New Roman"/>
          <w:color w:val="auto"/>
          <w:sz w:val="32"/>
          <w:szCs w:val="32"/>
          <w:highlight w:val="none"/>
          <w:lang w:eastAsia="zh-CN"/>
        </w:rPr>
        <w:t>园</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实现工业总产值</w:t>
      </w:r>
      <w:r>
        <w:rPr>
          <w:rFonts w:hint="eastAsia" w:eastAsia="方正仿宋_GBK" w:cs="Times New Roman"/>
          <w:color w:val="auto"/>
          <w:sz w:val="32"/>
          <w:szCs w:val="32"/>
          <w:highlight w:val="none"/>
          <w:lang w:val="en-US" w:eastAsia="zh-CN"/>
        </w:rPr>
        <w:t>26.57</w:t>
      </w:r>
      <w:r>
        <w:rPr>
          <w:rFonts w:hint="default" w:ascii="Times New Roman" w:hAnsi="Times New Roman" w:eastAsia="方正仿宋_GBK" w:cs="Times New Roman"/>
          <w:color w:val="auto"/>
          <w:sz w:val="32"/>
          <w:szCs w:val="32"/>
          <w:highlight w:val="none"/>
        </w:rPr>
        <w:t>亿元，工业增加值</w:t>
      </w:r>
      <w:r>
        <w:rPr>
          <w:rFonts w:hint="eastAsia" w:eastAsia="方正仿宋_GBK" w:cs="Times New Roman"/>
          <w:color w:val="auto"/>
          <w:sz w:val="32"/>
          <w:szCs w:val="32"/>
          <w:highlight w:val="none"/>
          <w:lang w:val="en-US" w:eastAsia="zh-CN"/>
        </w:rPr>
        <w:t>5.54</w:t>
      </w:r>
      <w:r>
        <w:rPr>
          <w:rFonts w:hint="default" w:ascii="Times New Roman" w:hAnsi="Times New Roman" w:eastAsia="方正仿宋_GBK" w:cs="Times New Roman"/>
          <w:color w:val="auto"/>
          <w:sz w:val="32"/>
          <w:szCs w:val="32"/>
          <w:highlight w:val="none"/>
        </w:rPr>
        <w:t>亿元。</w:t>
      </w:r>
      <w:r>
        <w:rPr>
          <w:rFonts w:hint="default" w:ascii="Times New Roman" w:hAnsi="Times New Roman" w:eastAsia="方正仿宋_GBK" w:cs="Times New Roman"/>
          <w:b/>
          <w:bCs/>
          <w:color w:val="auto"/>
          <w:sz w:val="32"/>
          <w:szCs w:val="32"/>
          <w:highlight w:val="none"/>
        </w:rPr>
        <w:t>助企纾困</w:t>
      </w:r>
      <w:r>
        <w:rPr>
          <w:rFonts w:hint="eastAsia" w:eastAsia="方正仿宋_GBK" w:cs="Times New Roman"/>
          <w:b/>
          <w:bCs/>
          <w:color w:val="auto"/>
          <w:sz w:val="32"/>
          <w:szCs w:val="32"/>
          <w:highlight w:val="none"/>
          <w:lang w:eastAsia="zh-CN"/>
        </w:rPr>
        <w:t>工作成效明显</w:t>
      </w:r>
      <w:r>
        <w:rPr>
          <w:rFonts w:hint="default" w:ascii="Times New Roman" w:hAnsi="Times New Roman" w:eastAsia="方正仿宋_GBK" w:cs="Times New Roman"/>
          <w:b/>
          <w:bCs/>
          <w:color w:val="auto"/>
          <w:sz w:val="32"/>
          <w:szCs w:val="32"/>
          <w:highlight w:val="none"/>
        </w:rPr>
        <w:t>。</w:t>
      </w:r>
      <w:r>
        <w:rPr>
          <w:rFonts w:hint="eastAsia" w:eastAsia="方正仿宋_GBK" w:cs="Times New Roman"/>
          <w:color w:val="auto"/>
          <w:sz w:val="32"/>
          <w:szCs w:val="32"/>
          <w:highlight w:val="none"/>
          <w:lang w:val="en-US" w:eastAsia="zh-CN"/>
        </w:rPr>
        <w:t>深化</w:t>
      </w:r>
      <w:r>
        <w:rPr>
          <w:rFonts w:hint="default" w:ascii="Times New Roman" w:hAnsi="Times New Roman" w:eastAsia="方正仿宋_GBK" w:cs="Times New Roman"/>
          <w:color w:val="auto"/>
          <w:sz w:val="32"/>
          <w:szCs w:val="32"/>
          <w:highlight w:val="none"/>
          <w:lang w:val="en-US" w:eastAsia="zh-CN"/>
        </w:rPr>
        <w:t>政银企合作，</w:t>
      </w:r>
      <w:r>
        <w:rPr>
          <w:rFonts w:hint="default" w:ascii="Times New Roman" w:hAnsi="Times New Roman" w:eastAsia="方正仿宋_GBK" w:cs="Times New Roman"/>
          <w:b w:val="0"/>
          <w:bCs w:val="0"/>
          <w:color w:val="auto"/>
          <w:sz w:val="32"/>
          <w:szCs w:val="32"/>
          <w:highlight w:val="none"/>
          <w:lang w:val="en-US" w:eastAsia="zh-CN"/>
        </w:rPr>
        <w:t>帮助企业</w:t>
      </w:r>
      <w:r>
        <w:rPr>
          <w:rFonts w:hint="default" w:ascii="Times New Roman" w:hAnsi="Times New Roman" w:eastAsia="方正仿宋_GBK" w:cs="Times New Roman"/>
          <w:color w:val="auto"/>
          <w:sz w:val="32"/>
          <w:szCs w:val="32"/>
          <w:highlight w:val="none"/>
          <w:lang w:val="en-US" w:eastAsia="zh-CN"/>
        </w:rPr>
        <w:t>在知识产权质押融资、农村土地承包经营权</w:t>
      </w:r>
      <w:r>
        <w:rPr>
          <w:rFonts w:hint="eastAsia"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val="en-US" w:eastAsia="zh-CN"/>
        </w:rPr>
        <w:t>农业设施所有权登记抵押贷款等领域取得有效突破，</w:t>
      </w:r>
      <w:r>
        <w:rPr>
          <w:rFonts w:hint="default" w:ascii="Times New Roman" w:hAnsi="Times New Roman" w:eastAsia="方正仿宋_GBK" w:cs="Times New Roman"/>
          <w:color w:val="auto"/>
          <w:sz w:val="32"/>
          <w:szCs w:val="32"/>
          <w:highlight w:val="none"/>
        </w:rPr>
        <w:t>确保助企纾困政策措施落地落实。开展支持小微企业融资协调金融政策宣讲会28场，普惠型小微企业贷款余额33.49亿元，</w:t>
      </w:r>
      <w:r>
        <w:rPr>
          <w:rFonts w:hint="eastAsia" w:eastAsia="方正仿宋_GBK" w:cs="Times New Roman"/>
          <w:color w:val="auto"/>
          <w:sz w:val="32"/>
          <w:szCs w:val="32"/>
          <w:highlight w:val="none"/>
          <w:lang w:eastAsia="zh-CN"/>
        </w:rPr>
        <w:t>惠</w:t>
      </w:r>
      <w:r>
        <w:rPr>
          <w:rFonts w:hint="default" w:ascii="Times New Roman" w:hAnsi="Times New Roman" w:eastAsia="方正仿宋_GBK" w:cs="Times New Roman"/>
          <w:color w:val="auto"/>
          <w:sz w:val="32"/>
          <w:szCs w:val="32"/>
          <w:highlight w:val="none"/>
        </w:rPr>
        <w:t>及企业10860户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工业增加值完成</w:t>
      </w:r>
      <w:r>
        <w:rPr>
          <w:rFonts w:hint="eastAsia" w:eastAsia="方正仿宋_GBK" w:cs="Times New Roman"/>
          <w:color w:val="auto"/>
          <w:sz w:val="32"/>
          <w:szCs w:val="32"/>
          <w:highlight w:val="none"/>
          <w:lang w:val="en-US" w:eastAsia="zh-CN"/>
        </w:rPr>
        <w:t>46.2</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3.9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，其中</w:t>
      </w:r>
      <w:r>
        <w:rPr>
          <w:rFonts w:hint="default" w:ascii="Times New Roman" w:hAnsi="Times New Roman" w:eastAsia="方正仿宋_GBK" w:cs="Times New Roman"/>
          <w:color w:val="auto"/>
          <w:sz w:val="32"/>
          <w:szCs w:val="32"/>
          <w:highlight w:val="none"/>
        </w:rPr>
        <w:t>规上工业增加值增长</w:t>
      </w:r>
      <w:r>
        <w:rPr>
          <w:rFonts w:hint="eastAsia" w:eastAsia="方正仿宋_GBK" w:cs="Times New Roman"/>
          <w:color w:val="auto"/>
          <w:sz w:val="32"/>
          <w:szCs w:val="32"/>
          <w:highlight w:val="none"/>
          <w:lang w:val="en-US" w:eastAsia="zh-CN"/>
        </w:rPr>
        <w:t>3.2</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建筑业保持平稳增长。</w:t>
      </w:r>
      <w:r>
        <w:rPr>
          <w:rFonts w:hint="eastAsia" w:eastAsia="方正仿宋_GBK" w:cs="Times New Roman"/>
          <w:color w:val="auto"/>
          <w:sz w:val="32"/>
          <w:szCs w:val="32"/>
          <w:highlight w:val="none"/>
          <w:lang w:eastAsia="zh-CN"/>
        </w:rPr>
        <w:t>实现建筑业总产值</w:t>
      </w:r>
      <w:r>
        <w:rPr>
          <w:rFonts w:hint="eastAsia" w:eastAsia="方正仿宋_GBK" w:cs="Times New Roman"/>
          <w:color w:val="auto"/>
          <w:sz w:val="32"/>
          <w:szCs w:val="32"/>
          <w:highlight w:val="none"/>
          <w:lang w:val="en-US" w:eastAsia="zh-CN"/>
        </w:rPr>
        <w:t>45.3亿元，</w:t>
      </w:r>
      <w:r>
        <w:rPr>
          <w:rFonts w:hint="default" w:ascii="Times New Roman" w:hAnsi="Times New Roman" w:eastAsia="方正仿宋_GBK" w:cs="Times New Roman"/>
          <w:color w:val="auto"/>
          <w:sz w:val="32"/>
          <w:szCs w:val="32"/>
          <w:highlight w:val="none"/>
        </w:rPr>
        <w:t>建筑业增加值</w:t>
      </w:r>
      <w:r>
        <w:rPr>
          <w:rFonts w:hint="eastAsia" w:eastAsia="方正仿宋_GBK" w:cs="Times New Roman"/>
          <w:color w:val="auto"/>
          <w:sz w:val="32"/>
          <w:szCs w:val="32"/>
          <w:highlight w:val="none"/>
          <w:lang w:eastAsia="zh-CN"/>
        </w:rPr>
        <w:t>完成</w:t>
      </w:r>
      <w:r>
        <w:rPr>
          <w:rFonts w:hint="eastAsia" w:eastAsia="方正仿宋_GBK" w:cs="Times New Roman"/>
          <w:color w:val="auto"/>
          <w:sz w:val="32"/>
          <w:szCs w:val="32"/>
          <w:highlight w:val="none"/>
          <w:lang w:val="en-US" w:eastAsia="zh-CN"/>
        </w:rPr>
        <w:t>25.9</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10.7</w:t>
      </w:r>
      <w:r>
        <w:rPr>
          <w:rFonts w:hint="default" w:ascii="Times New Roman" w:hAnsi="Times New Roman" w:eastAsia="方正仿宋_GBK" w:cs="Times New Roman"/>
          <w:color w:val="auto"/>
          <w:sz w:val="32"/>
          <w:szCs w:val="32"/>
          <w:highlight w:val="none"/>
        </w:rPr>
        <w:t>%。第二产业增加值完成</w:t>
      </w:r>
      <w:r>
        <w:rPr>
          <w:rFonts w:hint="eastAsia" w:eastAsia="方正仿宋_GBK" w:cs="Times New Roman"/>
          <w:color w:val="auto"/>
          <w:sz w:val="32"/>
          <w:szCs w:val="32"/>
          <w:highlight w:val="none"/>
          <w:lang w:val="en-US" w:eastAsia="zh-CN"/>
        </w:rPr>
        <w:t>72.1</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6.5</w:t>
      </w:r>
      <w:r>
        <w:rPr>
          <w:rFonts w:hint="default" w:ascii="Times New Roman" w:hAnsi="Times New Roman" w:eastAsia="方正仿宋_GBK" w:cs="Times New Roman"/>
          <w:color w:val="auto"/>
          <w:sz w:val="32"/>
          <w:szCs w:val="32"/>
          <w:highlight w:val="none"/>
        </w:rPr>
        <w:t>%。</w:t>
      </w:r>
    </w:p>
    <w:p w14:paraId="36852B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eastAsia="zh-CN"/>
        </w:rPr>
        <w:t>三</w:t>
      </w:r>
      <w:r>
        <w:rPr>
          <w:rFonts w:hint="default" w:ascii="Times New Roman" w:hAnsi="Times New Roman" w:eastAsia="方正仿宋_GBK" w:cs="Times New Roman"/>
          <w:b/>
          <w:bCs/>
          <w:color w:val="auto"/>
          <w:sz w:val="32"/>
          <w:szCs w:val="32"/>
          <w:highlight w:val="none"/>
        </w:rPr>
        <w:t>是</w:t>
      </w:r>
      <w:r>
        <w:rPr>
          <w:rFonts w:hint="default" w:ascii="Times New Roman" w:hAnsi="Times New Roman" w:eastAsia="方正仿宋_GBK" w:cs="Times New Roman"/>
          <w:b w:val="0"/>
          <w:bCs w:val="0"/>
          <w:color w:val="auto"/>
          <w:sz w:val="32"/>
          <w:szCs w:val="32"/>
          <w:highlight w:val="none"/>
          <w:lang w:eastAsia="zh-CN"/>
        </w:rPr>
        <w:t>社会</w:t>
      </w:r>
      <w:r>
        <w:rPr>
          <w:rFonts w:hint="default" w:ascii="Times New Roman" w:hAnsi="Times New Roman" w:eastAsia="方正仿宋_GBK" w:cs="Times New Roman"/>
          <w:b w:val="0"/>
          <w:bCs w:val="0"/>
          <w:color w:val="auto"/>
          <w:sz w:val="32"/>
          <w:szCs w:val="32"/>
          <w:highlight w:val="none"/>
        </w:rPr>
        <w:t>消费</w:t>
      </w:r>
      <w:r>
        <w:rPr>
          <w:rFonts w:hint="default" w:ascii="Times New Roman" w:hAnsi="Times New Roman" w:eastAsia="方正仿宋_GBK" w:cs="Times New Roman"/>
          <w:b w:val="0"/>
          <w:bCs w:val="0"/>
          <w:color w:val="auto"/>
          <w:sz w:val="32"/>
          <w:szCs w:val="32"/>
          <w:highlight w:val="none"/>
          <w:lang w:eastAsia="zh-CN"/>
        </w:rPr>
        <w:t>需求逐步回暖，经济发展动能加快修复</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bCs/>
          <w:color w:val="auto"/>
          <w:sz w:val="32"/>
          <w:szCs w:val="32"/>
          <w:highlight w:val="none"/>
          <w:lang w:eastAsia="zh-CN"/>
        </w:rPr>
        <w:t>深入开展消费回暖专项行动，</w:t>
      </w:r>
      <w:r>
        <w:rPr>
          <w:rFonts w:hint="default" w:ascii="Times New Roman" w:hAnsi="Times New Roman" w:eastAsia="方正仿宋_GBK" w:cs="Times New Roman"/>
          <w:color w:val="auto"/>
          <w:kern w:val="0"/>
          <w:sz w:val="31"/>
          <w:szCs w:val="31"/>
          <w:highlight w:val="none"/>
          <w:lang w:val="en-US" w:eastAsia="zh-CN" w:bidi="ar"/>
        </w:rPr>
        <w:t>做好</w:t>
      </w:r>
      <w:r>
        <w:rPr>
          <w:rFonts w:hint="eastAsia" w:ascii="Times New Roman" w:hAnsi="Times New Roman" w:eastAsia="方正仿宋_GBK" w:cs="Times New Roman"/>
          <w:color w:val="auto"/>
          <w:kern w:val="0"/>
          <w:sz w:val="31"/>
          <w:szCs w:val="31"/>
          <w:highlight w:val="none"/>
          <w:lang w:val="en-US" w:eastAsia="zh-CN" w:bidi="ar"/>
        </w:rPr>
        <w:t>“</w:t>
      </w:r>
      <w:r>
        <w:rPr>
          <w:rFonts w:hint="default" w:ascii="Times New Roman" w:hAnsi="Times New Roman" w:eastAsia="方正仿宋_GBK" w:cs="Times New Roman"/>
          <w:color w:val="auto"/>
          <w:kern w:val="0"/>
          <w:sz w:val="31"/>
          <w:szCs w:val="31"/>
          <w:highlight w:val="none"/>
          <w:lang w:val="en-US" w:eastAsia="zh-CN" w:bidi="ar"/>
        </w:rPr>
        <w:t>两新</w:t>
      </w:r>
      <w:r>
        <w:rPr>
          <w:rFonts w:hint="eastAsia" w:ascii="Times New Roman" w:hAnsi="Times New Roman" w:eastAsia="方正仿宋_GBK" w:cs="Times New Roman"/>
          <w:color w:val="auto"/>
          <w:kern w:val="0"/>
          <w:sz w:val="31"/>
          <w:szCs w:val="31"/>
          <w:highlight w:val="none"/>
          <w:lang w:val="en-US" w:eastAsia="zh-CN" w:bidi="ar"/>
        </w:rPr>
        <w:t>”</w:t>
      </w:r>
      <w:r>
        <w:rPr>
          <w:rFonts w:hint="default" w:ascii="Times New Roman" w:hAnsi="Times New Roman" w:eastAsia="方正仿宋_GBK" w:cs="Times New Roman"/>
          <w:color w:val="auto"/>
          <w:kern w:val="0"/>
          <w:sz w:val="31"/>
          <w:szCs w:val="31"/>
          <w:highlight w:val="none"/>
          <w:lang w:val="en-US" w:eastAsia="zh-CN" w:bidi="ar"/>
        </w:rPr>
        <w:t>项目谋划储备，</w:t>
      </w:r>
      <w:r>
        <w:rPr>
          <w:rFonts w:hint="default" w:ascii="Times New Roman" w:hAnsi="Times New Roman" w:eastAsia="方正仿宋_GBK" w:cs="Times New Roman"/>
          <w:b w:val="0"/>
          <w:bCs w:val="0"/>
          <w:color w:val="auto"/>
          <w:sz w:val="32"/>
          <w:szCs w:val="32"/>
          <w:highlight w:val="none"/>
          <w:lang w:eastAsia="zh-CN"/>
        </w:rPr>
        <w:t>加强</w:t>
      </w:r>
      <w:r>
        <w:rPr>
          <w:rFonts w:hint="default" w:ascii="Times New Roman" w:hAnsi="Times New Roman" w:eastAsia="方正仿宋_GBK" w:cs="Times New Roman"/>
          <w:color w:val="auto"/>
          <w:kern w:val="0"/>
          <w:sz w:val="31"/>
          <w:szCs w:val="31"/>
          <w:highlight w:val="none"/>
          <w:lang w:val="en-US" w:eastAsia="zh-CN" w:bidi="ar"/>
        </w:rPr>
        <w:t>消费品以旧换新政策宣传解读，</w:t>
      </w:r>
      <w:r>
        <w:rPr>
          <w:rFonts w:hint="default" w:ascii="Times New Roman" w:hAnsi="Times New Roman" w:eastAsia="方正仿宋_GBK" w:cs="Times New Roman"/>
          <w:color w:val="auto"/>
          <w:sz w:val="32"/>
          <w:szCs w:val="32"/>
          <w:highlight w:val="none"/>
          <w:lang w:eastAsia="zh-CN"/>
        </w:rPr>
        <w:t>实施家电家居以旧换新补贴活动，</w:t>
      </w:r>
      <w:r>
        <w:rPr>
          <w:rFonts w:hint="default" w:ascii="Times New Roman" w:hAnsi="Times New Roman" w:eastAsia="方正仿宋_GBK" w:cs="Times New Roman"/>
          <w:color w:val="auto"/>
          <w:kern w:val="0"/>
          <w:sz w:val="31"/>
          <w:szCs w:val="31"/>
          <w:highlight w:val="none"/>
          <w:lang w:val="en-US" w:eastAsia="zh-CN" w:bidi="ar"/>
        </w:rPr>
        <w:t>谋划</w:t>
      </w:r>
      <w:r>
        <w:rPr>
          <w:rFonts w:hint="default" w:ascii="Times New Roman" w:hAnsi="Times New Roman" w:eastAsia="方正仿宋_GBK" w:cs="Times New Roman"/>
          <w:color w:val="auto"/>
          <w:sz w:val="32"/>
          <w:szCs w:val="32"/>
          <w:highlight w:val="none"/>
          <w:shd w:val="clear" w:color="auto" w:fill="auto"/>
          <w:lang w:val="en-US" w:eastAsia="zh-CN"/>
        </w:rPr>
        <w:t>储备</w:t>
      </w:r>
      <w:r>
        <w:rPr>
          <w:rFonts w:hint="default" w:ascii="Times New Roman" w:hAnsi="Times New Roman" w:eastAsia="方正仿宋_GBK" w:cs="Times New Roman"/>
          <w:b w:val="0"/>
          <w:bCs w:val="0"/>
          <w:color w:val="auto"/>
          <w:sz w:val="32"/>
          <w:szCs w:val="32"/>
          <w:highlight w:val="none"/>
          <w:lang w:val="en-US" w:eastAsia="zh-CN" w:bidi="ar-SA"/>
        </w:rPr>
        <w:t>设备购置更新及以旧换新项目</w:t>
      </w:r>
      <w:r>
        <w:rPr>
          <w:rFonts w:hint="default" w:ascii="Times New Roman" w:hAnsi="Times New Roman" w:eastAsia="方正仿宋_GBK" w:cs="Times New Roman"/>
          <w:color w:val="auto"/>
          <w:sz w:val="32"/>
          <w:szCs w:val="32"/>
          <w:highlight w:val="none"/>
          <w:shd w:val="clear" w:color="auto" w:fill="auto"/>
          <w:lang w:val="en-US" w:eastAsia="zh-CN"/>
        </w:rPr>
        <w:t>36个，总投资7.37亿元；</w:t>
      </w:r>
      <w:r>
        <w:rPr>
          <w:rFonts w:hint="default" w:ascii="Times New Roman" w:hAnsi="Times New Roman" w:eastAsia="方正仿宋_GBK" w:cs="Times New Roman"/>
          <w:color w:val="auto"/>
          <w:sz w:val="32"/>
          <w:szCs w:val="32"/>
          <w:highlight w:val="none"/>
          <w:lang w:eastAsia="zh-CN"/>
        </w:rPr>
        <w:t>发放</w:t>
      </w:r>
      <w:r>
        <w:rPr>
          <w:rFonts w:hint="default" w:ascii="Times New Roman" w:hAnsi="Times New Roman" w:eastAsia="方正仿宋_GBK" w:cs="Times New Roman"/>
          <w:color w:val="auto"/>
          <w:kern w:val="0"/>
          <w:sz w:val="31"/>
          <w:szCs w:val="31"/>
          <w:highlight w:val="none"/>
          <w:lang w:val="en-US" w:eastAsia="zh-CN" w:bidi="ar"/>
        </w:rPr>
        <w:t>家电家居以旧换新和汽车报废更新财政补贴</w:t>
      </w:r>
      <w:r>
        <w:rPr>
          <w:rFonts w:hint="eastAsia" w:eastAsia="方正仿宋_GBK" w:cs="Times New Roman"/>
          <w:color w:val="auto"/>
          <w:kern w:val="0"/>
          <w:sz w:val="31"/>
          <w:szCs w:val="31"/>
          <w:highlight w:val="none"/>
          <w:lang w:val="en-US" w:eastAsia="zh-CN" w:bidi="ar"/>
        </w:rPr>
        <w:t>630余</w:t>
      </w:r>
      <w:r>
        <w:rPr>
          <w:rFonts w:hint="default" w:ascii="Times New Roman" w:hAnsi="Times New Roman" w:eastAsia="方正仿宋_GBK" w:cs="Times New Roman"/>
          <w:color w:val="auto"/>
          <w:kern w:val="0"/>
          <w:sz w:val="31"/>
          <w:szCs w:val="31"/>
          <w:highlight w:val="none"/>
          <w:lang w:val="en-US" w:eastAsia="zh-CN" w:bidi="ar"/>
        </w:rPr>
        <w:t>万</w:t>
      </w:r>
      <w:r>
        <w:rPr>
          <w:rFonts w:hint="eastAsia" w:eastAsia="方正仿宋_GBK" w:cs="Times New Roman"/>
          <w:color w:val="auto"/>
          <w:kern w:val="0"/>
          <w:sz w:val="31"/>
          <w:szCs w:val="31"/>
          <w:highlight w:val="none"/>
          <w:lang w:val="en-US" w:eastAsia="zh-CN" w:bidi="ar"/>
        </w:rPr>
        <w:t>元</w:t>
      </w:r>
      <w:r>
        <w:rPr>
          <w:rFonts w:hint="default" w:ascii="Times New Roman" w:hAnsi="Times New Roman" w:eastAsia="方正仿宋_GBK" w:cs="Times New Roman"/>
          <w:color w:val="auto"/>
          <w:kern w:val="0"/>
          <w:sz w:val="31"/>
          <w:szCs w:val="31"/>
          <w:highlight w:val="none"/>
          <w:lang w:val="en-US" w:eastAsia="zh-CN" w:bidi="ar"/>
        </w:rPr>
        <w:t>，拉动销售</w:t>
      </w:r>
      <w:r>
        <w:rPr>
          <w:rFonts w:hint="eastAsia" w:eastAsia="方正仿宋_GBK" w:cs="Times New Roman"/>
          <w:color w:val="auto"/>
          <w:kern w:val="0"/>
          <w:sz w:val="31"/>
          <w:szCs w:val="31"/>
          <w:highlight w:val="none"/>
          <w:lang w:val="en-US" w:eastAsia="zh-CN" w:bidi="ar"/>
        </w:rPr>
        <w:t>3200余</w:t>
      </w:r>
      <w:r>
        <w:rPr>
          <w:rFonts w:hint="default" w:ascii="Times New Roman" w:hAnsi="Times New Roman" w:eastAsia="方正仿宋_GBK" w:cs="Times New Roman"/>
          <w:color w:val="auto"/>
          <w:kern w:val="0"/>
          <w:sz w:val="31"/>
          <w:szCs w:val="31"/>
          <w:highlight w:val="none"/>
          <w:lang w:val="en-US" w:eastAsia="zh-CN" w:bidi="ar"/>
        </w:rPr>
        <w:t>万元；发放政府消费券2期4127张；</w:t>
      </w:r>
      <w:r>
        <w:rPr>
          <w:rFonts w:hint="default" w:ascii="Times New Roman" w:hAnsi="Times New Roman" w:eastAsia="方正仿宋_GBK" w:cs="Times New Roman"/>
          <w:color w:val="auto"/>
          <w:sz w:val="32"/>
          <w:szCs w:val="32"/>
          <w:highlight w:val="none"/>
          <w:shd w:val="clear" w:color="auto" w:fill="auto"/>
          <w:lang w:val="en-US" w:eastAsia="zh-CN"/>
        </w:rPr>
        <w:t>通过系列政策的实施，市场需求明显改善，</w:t>
      </w:r>
      <w:r>
        <w:rPr>
          <w:rFonts w:hint="default" w:ascii="Times New Roman" w:hAnsi="Times New Roman" w:eastAsia="方正仿宋_GBK" w:cs="Times New Roman"/>
          <w:i w:val="0"/>
          <w:iCs w:val="0"/>
          <w:caps w:val="0"/>
          <w:color w:val="auto"/>
          <w:spacing w:val="0"/>
          <w:sz w:val="31"/>
          <w:szCs w:val="31"/>
          <w:highlight w:val="none"/>
          <w:shd w:val="clear" w:fill="FFFFFF"/>
        </w:rPr>
        <w:t>消费领域指标持续回升</w:t>
      </w:r>
      <w:r>
        <w:rPr>
          <w:rFonts w:hint="default" w:ascii="Times New Roman" w:hAnsi="Times New Roman" w:eastAsia="方正仿宋_GBK" w:cs="Times New Roman"/>
          <w:i w:val="0"/>
          <w:iCs w:val="0"/>
          <w:caps w:val="0"/>
          <w:color w:val="auto"/>
          <w:spacing w:val="0"/>
          <w:sz w:val="31"/>
          <w:szCs w:val="31"/>
          <w:highlight w:val="none"/>
          <w:shd w:val="clear" w:fill="FFFFFF"/>
          <w:lang w:eastAsia="zh-CN"/>
        </w:rPr>
        <w:t>，</w:t>
      </w:r>
      <w:r>
        <w:rPr>
          <w:rFonts w:hint="default" w:ascii="Times New Roman" w:hAnsi="Times New Roman" w:eastAsia="方正仿宋_GBK" w:cs="Times New Roman"/>
          <w:color w:val="auto"/>
          <w:sz w:val="32"/>
          <w:szCs w:val="32"/>
          <w:highlight w:val="none"/>
        </w:rPr>
        <w:t>社会消费品零售总额</w:t>
      </w:r>
      <w:r>
        <w:rPr>
          <w:rFonts w:hint="eastAsia" w:eastAsia="方正仿宋_GBK" w:cs="Times New Roman"/>
          <w:color w:val="auto"/>
          <w:sz w:val="32"/>
          <w:szCs w:val="32"/>
          <w:highlight w:val="none"/>
          <w:lang w:eastAsia="zh-CN"/>
        </w:rPr>
        <w:t>完成</w:t>
      </w:r>
      <w:r>
        <w:rPr>
          <w:rFonts w:hint="eastAsia" w:eastAsia="方正仿宋_GBK" w:cs="Times New Roman"/>
          <w:color w:val="auto"/>
          <w:sz w:val="32"/>
          <w:szCs w:val="32"/>
          <w:highlight w:val="none"/>
          <w:lang w:val="en-US" w:eastAsia="zh-CN"/>
        </w:rPr>
        <w:t>102.5</w:t>
      </w:r>
      <w:r>
        <w:rPr>
          <w:rFonts w:hint="default" w:ascii="Times New Roman" w:hAnsi="Times New Roman" w:eastAsia="方正仿宋_GBK" w:cs="Times New Roman"/>
          <w:color w:val="auto"/>
          <w:sz w:val="32"/>
          <w:szCs w:val="32"/>
          <w:highlight w:val="none"/>
        </w:rPr>
        <w:t>亿元，增长</w:t>
      </w:r>
      <w:r>
        <w:rPr>
          <w:rFonts w:hint="eastAsia"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lang w:eastAsia="zh-CN"/>
        </w:rPr>
        <w:t>文体旅融合发展步伐加快</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val="0"/>
          <w:bCs w:val="0"/>
          <w:color w:val="auto"/>
          <w:sz w:val="32"/>
          <w:szCs w:val="32"/>
          <w:highlight w:val="none"/>
          <w:lang w:val="en-US" w:eastAsia="zh-CN"/>
        </w:rPr>
        <w:t>精心打造红色旅游、</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一路生花</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芳香之旅</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等乡村旅游精品线路，</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芳香之旅</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获评中国美丽乡村休闲旅游行精品路线</w:t>
      </w:r>
      <w:r>
        <w:rPr>
          <w:rFonts w:hint="eastAsia"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color w:val="auto"/>
          <w:kern w:val="2"/>
          <w:sz w:val="32"/>
          <w:szCs w:val="32"/>
          <w:highlight w:val="none"/>
          <w:u w:val="none" w:color="auto"/>
          <w:lang w:val="en-US" w:eastAsia="zh-CN" w:bidi="ar-SA"/>
        </w:rPr>
        <w:t>亚洲花卉科创谷评定为国家AAA级旅游景区</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海门乡村振兴项目正式签约，</w:t>
      </w:r>
      <w:r>
        <w:rPr>
          <w:rFonts w:hint="default" w:ascii="Times New Roman" w:hAnsi="Times New Roman" w:eastAsia="方正仿宋_GBK" w:cs="Times New Roman"/>
          <w:color w:val="auto"/>
          <w:sz w:val="32"/>
          <w:szCs w:val="32"/>
          <w:highlight w:val="none"/>
          <w:lang w:eastAsia="zh-CN"/>
        </w:rPr>
        <w:t>海浒</w:t>
      </w:r>
      <w:r>
        <w:rPr>
          <w:rFonts w:hint="default" w:ascii="Times New Roman" w:hAnsi="Times New Roman" w:eastAsia="方正仿宋_GBK" w:cs="Times New Roman"/>
          <w:color w:val="auto"/>
          <w:sz w:val="32"/>
          <w:szCs w:val="32"/>
          <w:highlight w:val="none"/>
          <w:lang w:val="en-US" w:eastAsia="zh-CN"/>
        </w:rPr>
        <w:t>108</w:t>
      </w:r>
      <w:r>
        <w:rPr>
          <w:rFonts w:hint="default" w:ascii="Times New Roman" w:hAnsi="Times New Roman" w:eastAsia="方正仿宋_GBK" w:cs="Times New Roman"/>
          <w:color w:val="auto"/>
          <w:sz w:val="32"/>
          <w:szCs w:val="32"/>
          <w:highlight w:val="none"/>
          <w:lang w:eastAsia="zh-CN"/>
        </w:rPr>
        <w:t>农文旅融合项目加快推进，</w:t>
      </w:r>
      <w:r>
        <w:rPr>
          <w:rFonts w:hint="default" w:ascii="Times New Roman" w:hAnsi="Times New Roman" w:eastAsia="方正仿宋_GBK" w:cs="Times New Roman"/>
          <w:b w:val="0"/>
          <w:bCs w:val="0"/>
          <w:color w:val="auto"/>
          <w:sz w:val="32"/>
          <w:szCs w:val="32"/>
          <w:highlight w:val="none"/>
          <w:lang w:val="en-US" w:eastAsia="zh-CN"/>
        </w:rPr>
        <w:t>李家山国家考古遗址公园</w:t>
      </w:r>
      <w:r>
        <w:rPr>
          <w:rFonts w:hint="default" w:ascii="Times New Roman" w:hAnsi="Times New Roman" w:eastAsia="方正仿宋_GBK" w:cs="Times New Roman"/>
          <w:color w:val="auto"/>
          <w:sz w:val="32"/>
          <w:szCs w:val="32"/>
          <w:highlight w:val="none"/>
          <w:lang w:eastAsia="zh-CN"/>
        </w:rPr>
        <w:t>项目取得积极进展；</w:t>
      </w:r>
      <w:r>
        <w:rPr>
          <w:rFonts w:hint="default" w:ascii="Times New Roman" w:hAnsi="Times New Roman" w:eastAsia="方正仿宋_GBK" w:cs="Times New Roman"/>
          <w:color w:val="auto"/>
          <w:sz w:val="32"/>
          <w:szCs w:val="32"/>
          <w:highlight w:val="none"/>
          <w:lang w:val="en-US" w:eastAsia="zh-CN"/>
        </w:rPr>
        <w:t>成功举办第十七届开渔</w:t>
      </w:r>
      <w:r>
        <w:rPr>
          <w:rFonts w:hint="eastAsia" w:eastAsia="方正仿宋_GBK" w:cs="Times New Roman"/>
          <w:color w:val="auto"/>
          <w:sz w:val="32"/>
          <w:szCs w:val="32"/>
          <w:highlight w:val="none"/>
          <w:lang w:val="en-US" w:eastAsia="zh-CN"/>
        </w:rPr>
        <w:t>系列</w:t>
      </w:r>
      <w:r>
        <w:rPr>
          <w:rFonts w:hint="default" w:ascii="Times New Roman" w:hAnsi="Times New Roman" w:eastAsia="方正仿宋_GBK" w:cs="Times New Roman"/>
          <w:color w:val="auto"/>
          <w:sz w:val="32"/>
          <w:szCs w:val="32"/>
          <w:highlight w:val="none"/>
          <w:lang w:val="en-US" w:eastAsia="zh-CN"/>
        </w:rPr>
        <w:t>活动。</w:t>
      </w:r>
      <w:r>
        <w:rPr>
          <w:rFonts w:hint="default" w:ascii="Times New Roman" w:hAnsi="Times New Roman" w:eastAsia="方正仿宋_GBK" w:cs="Times New Roman"/>
          <w:b w:val="0"/>
          <w:bCs w:val="0"/>
          <w:color w:val="auto"/>
          <w:sz w:val="32"/>
          <w:szCs w:val="32"/>
          <w:highlight w:val="none"/>
        </w:rPr>
        <w:t>接待游客197.09万人次，增长13.08%，</w:t>
      </w:r>
      <w:r>
        <w:rPr>
          <w:rFonts w:hint="eastAsia" w:eastAsia="方正仿宋_GBK" w:cs="Times New Roman"/>
          <w:b w:val="0"/>
          <w:bCs w:val="0"/>
          <w:color w:val="auto"/>
          <w:sz w:val="32"/>
          <w:szCs w:val="32"/>
          <w:highlight w:val="none"/>
          <w:lang w:eastAsia="zh-CN"/>
        </w:rPr>
        <w:t>实现</w:t>
      </w:r>
      <w:r>
        <w:rPr>
          <w:rFonts w:hint="default" w:ascii="Times New Roman" w:hAnsi="Times New Roman" w:eastAsia="方正仿宋_GBK" w:cs="Times New Roman"/>
          <w:b w:val="0"/>
          <w:bCs w:val="0"/>
          <w:color w:val="auto"/>
          <w:sz w:val="32"/>
          <w:szCs w:val="32"/>
          <w:highlight w:val="none"/>
        </w:rPr>
        <w:t>旅游花费21.7亿元，增长10.83%。</w:t>
      </w:r>
      <w:r>
        <w:rPr>
          <w:rFonts w:hint="default" w:ascii="Times New Roman" w:hAnsi="Times New Roman" w:eastAsia="方正仿宋_GBK" w:cs="Times New Roman"/>
          <w:b/>
          <w:bCs/>
          <w:color w:val="auto"/>
          <w:sz w:val="32"/>
          <w:szCs w:val="32"/>
          <w:highlight w:val="none"/>
          <w:lang w:eastAsia="zh-CN"/>
        </w:rPr>
        <w:t>全力推动房地产业止跌回稳。</w:t>
      </w:r>
      <w:r>
        <w:rPr>
          <w:rFonts w:hint="default" w:ascii="Times New Roman" w:hAnsi="Times New Roman" w:eastAsia="方正仿宋_GBK" w:cs="Times New Roman"/>
          <w:color w:val="auto"/>
          <w:sz w:val="32"/>
          <w:szCs w:val="32"/>
          <w:highlight w:val="none"/>
        </w:rPr>
        <w:t>落实</w:t>
      </w:r>
      <w:r>
        <w:rPr>
          <w:rFonts w:hint="default" w:ascii="Times New Roman" w:hAnsi="Times New Roman" w:eastAsia="方正仿宋_GBK" w:cs="Times New Roman"/>
          <w:color w:val="auto"/>
          <w:sz w:val="32"/>
          <w:szCs w:val="32"/>
          <w:highlight w:val="none"/>
          <w:lang w:eastAsia="zh-CN"/>
        </w:rPr>
        <w:t>推动</w:t>
      </w:r>
      <w:r>
        <w:rPr>
          <w:rFonts w:hint="default" w:ascii="Times New Roman" w:hAnsi="Times New Roman" w:eastAsia="方正仿宋_GBK" w:cs="Times New Roman"/>
          <w:color w:val="auto"/>
          <w:sz w:val="32"/>
          <w:szCs w:val="32"/>
          <w:highlight w:val="none"/>
        </w:rPr>
        <w:t>房地产市场平稳健康发展政策措施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bidi="ar"/>
        </w:rPr>
        <w:t>扩大公积金政策使用范围，支持二手房以旧换新，</w:t>
      </w:r>
      <w:r>
        <w:rPr>
          <w:rFonts w:hint="default" w:ascii="Times New Roman" w:hAnsi="Times New Roman" w:eastAsia="方正仿宋_GBK" w:cs="Times New Roman"/>
          <w:color w:val="auto"/>
          <w:sz w:val="32"/>
          <w:szCs w:val="32"/>
          <w:highlight w:val="none"/>
          <w:lang w:eastAsia="zh-CN"/>
        </w:rPr>
        <w:t>加快消化存量商品房</w:t>
      </w:r>
      <w:r>
        <w:rPr>
          <w:rFonts w:hint="default" w:ascii="Times New Roman" w:hAnsi="Times New Roman" w:eastAsia="方正仿宋_GBK" w:cs="Times New Roman"/>
          <w:color w:val="auto"/>
          <w:kern w:val="0"/>
          <w:sz w:val="32"/>
          <w:szCs w:val="32"/>
          <w:highlight w:val="none"/>
          <w:lang w:val="en-US" w:eastAsia="zh-CN" w:bidi="ar"/>
        </w:rPr>
        <w:t>。</w:t>
      </w:r>
      <w:r>
        <w:rPr>
          <w:rFonts w:hint="eastAsia" w:eastAsia="方正仿宋_GBK" w:cs="Times New Roman"/>
          <w:color w:val="auto"/>
          <w:kern w:val="0"/>
          <w:sz w:val="32"/>
          <w:szCs w:val="32"/>
          <w:highlight w:val="none"/>
          <w:lang w:val="en-US" w:eastAsia="zh-CN" w:bidi="ar"/>
        </w:rPr>
        <w:t>完成</w:t>
      </w:r>
      <w:r>
        <w:rPr>
          <w:rFonts w:hint="default" w:ascii="Times New Roman" w:hAnsi="Times New Roman" w:eastAsia="方正仿宋_GBK" w:cs="Times New Roman"/>
          <w:color w:val="auto"/>
          <w:sz w:val="32"/>
          <w:szCs w:val="32"/>
          <w:highlight w:val="none"/>
        </w:rPr>
        <w:t>商品房销售面积</w:t>
      </w:r>
      <w:r>
        <w:rPr>
          <w:rFonts w:hint="eastAsia" w:eastAsia="方正仿宋_GBK" w:cs="Times New Roman"/>
          <w:color w:val="auto"/>
          <w:sz w:val="32"/>
          <w:szCs w:val="32"/>
          <w:highlight w:val="none"/>
          <w:lang w:val="en-US" w:eastAsia="zh-CN"/>
        </w:rPr>
        <w:t>5.6万平方米</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第三产业增加值完成</w:t>
      </w:r>
      <w:r>
        <w:rPr>
          <w:rFonts w:hint="eastAsia" w:eastAsia="方正仿宋_GBK" w:cs="Times New Roman"/>
          <w:color w:val="auto"/>
          <w:sz w:val="32"/>
          <w:szCs w:val="32"/>
          <w:highlight w:val="none"/>
          <w:lang w:val="en-US" w:eastAsia="zh-CN"/>
        </w:rPr>
        <w:t>106.5</w:t>
      </w:r>
      <w:r>
        <w:rPr>
          <w:rFonts w:hint="default" w:ascii="Times New Roman" w:hAnsi="Times New Roman" w:eastAsia="方正仿宋_GBK" w:cs="Times New Roman"/>
          <w:color w:val="auto"/>
          <w:sz w:val="32"/>
          <w:szCs w:val="32"/>
          <w:highlight w:val="none"/>
        </w:rPr>
        <w:t>亿元，增长</w:t>
      </w:r>
      <w:r>
        <w:rPr>
          <w:rFonts w:hint="default" w:ascii="Times New Roman" w:hAnsi="Times New Roman" w:eastAsia="方正仿宋_GBK" w:cs="Times New Roman"/>
          <w:color w:val="auto"/>
          <w:sz w:val="32"/>
          <w:szCs w:val="32"/>
          <w:highlight w:val="none"/>
          <w:lang w:val="en-US" w:eastAsia="zh-CN"/>
        </w:rPr>
        <w:t>3.</w:t>
      </w:r>
      <w:r>
        <w:rPr>
          <w:rFonts w:hint="eastAsia"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w:t>
      </w:r>
    </w:p>
    <w:p w14:paraId="7F3A8E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eastAsia="zh-CN"/>
        </w:rPr>
        <w:t>三</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eastAsia="zh-CN"/>
        </w:rPr>
        <w:t>城市建设迈入新阶段，滨湖花园城市魅力初步彰显</w:t>
      </w:r>
    </w:p>
    <w:p w14:paraId="4BE43E6C">
      <w:pPr>
        <w:pStyle w:val="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eastAsia="zh-CN"/>
        </w:rPr>
        <w:t>城市基础设施进一步完善。</w:t>
      </w:r>
      <w:r>
        <w:rPr>
          <w:rFonts w:hint="default" w:ascii="Times New Roman" w:hAnsi="Times New Roman" w:eastAsia="方正仿宋_GBK" w:cs="Times New Roman"/>
          <w:color w:val="auto"/>
          <w:sz w:val="32"/>
          <w:szCs w:val="32"/>
          <w:highlight w:val="none"/>
          <w:lang w:eastAsia="zh-CN"/>
        </w:rPr>
        <w:t>龙泉大道南段</w:t>
      </w:r>
      <w:r>
        <w:rPr>
          <w:rFonts w:hint="eastAsia" w:eastAsia="方正仿宋_GBK" w:cs="Times New Roman"/>
          <w:color w:val="auto"/>
          <w:sz w:val="32"/>
          <w:szCs w:val="32"/>
          <w:highlight w:val="none"/>
          <w:lang w:eastAsia="zh-CN"/>
        </w:rPr>
        <w:t>、大观路</w:t>
      </w:r>
      <w:r>
        <w:rPr>
          <w:rFonts w:hint="default" w:ascii="Times New Roman" w:hAnsi="Times New Roman" w:eastAsia="方正仿宋_GBK" w:cs="Times New Roman"/>
          <w:color w:val="auto"/>
          <w:sz w:val="32"/>
          <w:szCs w:val="32"/>
          <w:highlight w:val="none"/>
          <w:lang w:eastAsia="zh-CN"/>
        </w:rPr>
        <w:t>建成</w:t>
      </w:r>
      <w:r>
        <w:rPr>
          <w:rFonts w:hint="eastAsia" w:eastAsia="方正仿宋_GBK" w:cs="Times New Roman"/>
          <w:color w:val="auto"/>
          <w:sz w:val="32"/>
          <w:szCs w:val="32"/>
          <w:highlight w:val="none"/>
          <w:lang w:eastAsia="zh-CN"/>
        </w:rPr>
        <w:t>通车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老旧小区改造带动城市更新、市政基础设施新增工程、城市内涝治理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城乡供水一体化</w:t>
      </w:r>
      <w:r>
        <w:rPr>
          <w:rFonts w:hint="default" w:ascii="Times New Roman" w:hAnsi="Times New Roman" w:eastAsia="方正仿宋_GBK" w:cs="Times New Roman"/>
          <w:color w:val="auto"/>
          <w:sz w:val="32"/>
          <w:szCs w:val="32"/>
          <w:highlight w:val="none"/>
        </w:rPr>
        <w:t>等重点项目</w:t>
      </w:r>
      <w:r>
        <w:rPr>
          <w:rFonts w:hint="default" w:ascii="Times New Roman" w:hAnsi="Times New Roman" w:eastAsia="方正仿宋_GBK" w:cs="Times New Roman"/>
          <w:color w:val="auto"/>
          <w:sz w:val="32"/>
          <w:szCs w:val="32"/>
          <w:highlight w:val="none"/>
          <w:lang w:eastAsia="zh-CN"/>
        </w:rPr>
        <w:t>加快推进。城市绿化管养工作有序开展，</w:t>
      </w:r>
      <w:r>
        <w:rPr>
          <w:rFonts w:hint="default" w:ascii="Times New Roman" w:hAnsi="Times New Roman" w:eastAsia="方正仿宋_GBK" w:cs="Times New Roman"/>
          <w:color w:val="auto"/>
          <w:sz w:val="32"/>
          <w:szCs w:val="32"/>
          <w:highlight w:val="none"/>
          <w:lang w:val="en-US" w:eastAsia="zh-CN"/>
        </w:rPr>
        <w:t>建成区绿地面积提升至201.06公顷，绿地率36.56%。集中开展市容环境综合整治，拆除、整改违建面积630平方米，</w:t>
      </w:r>
      <w:r>
        <w:rPr>
          <w:rFonts w:hint="eastAsia" w:eastAsia="方正仿宋_GBK" w:cs="Times New Roman"/>
          <w:color w:val="auto"/>
          <w:kern w:val="0"/>
          <w:sz w:val="32"/>
          <w:szCs w:val="32"/>
          <w:highlight w:val="none"/>
          <w:lang w:val="en-US" w:eastAsia="zh-CN"/>
        </w:rPr>
        <w:t>新建（修复）区内主干道路</w:t>
      </w:r>
      <w:r>
        <w:rPr>
          <w:rFonts w:hint="default" w:ascii="Times New Roman" w:hAnsi="Times New Roman" w:eastAsia="方正仿宋_GBK" w:cs="Times New Roman"/>
          <w:color w:val="auto"/>
          <w:kern w:val="0"/>
          <w:sz w:val="32"/>
          <w:szCs w:val="32"/>
          <w:highlight w:val="none"/>
          <w:lang w:val="en-US" w:eastAsia="zh-CN"/>
        </w:rPr>
        <w:t>灯</w:t>
      </w:r>
      <w:r>
        <w:rPr>
          <w:rFonts w:hint="eastAsia" w:eastAsia="方正仿宋_GBK" w:cs="Times New Roman"/>
          <w:color w:val="auto"/>
          <w:kern w:val="0"/>
          <w:sz w:val="32"/>
          <w:szCs w:val="32"/>
          <w:highlight w:val="none"/>
          <w:lang w:val="en-US" w:eastAsia="zh-CN"/>
        </w:rPr>
        <w:t>1200余</w:t>
      </w:r>
      <w:r>
        <w:rPr>
          <w:rFonts w:hint="default" w:ascii="Times New Roman" w:hAnsi="Times New Roman" w:eastAsia="方正仿宋_GBK" w:cs="Times New Roman"/>
          <w:color w:val="auto"/>
          <w:kern w:val="0"/>
          <w:sz w:val="32"/>
          <w:szCs w:val="32"/>
          <w:highlight w:val="none"/>
          <w:lang w:val="en-US" w:eastAsia="zh-CN"/>
        </w:rPr>
        <w:t>盏</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智慧停车运营指挥中心建成投用，新增停车泊位300个，</w:t>
      </w:r>
      <w:r>
        <w:rPr>
          <w:rFonts w:hint="default" w:ascii="Times New Roman" w:hAnsi="Times New Roman" w:eastAsia="方正仿宋_GBK" w:cs="Times New Roman"/>
          <w:color w:val="auto"/>
          <w:sz w:val="32"/>
          <w:szCs w:val="32"/>
          <w:highlight w:val="none"/>
          <w:lang w:val="en-US" w:eastAsia="zh-CN"/>
        </w:rPr>
        <w:t>共享电动自行车运营管理</w:t>
      </w:r>
      <w:r>
        <w:rPr>
          <w:rFonts w:hint="eastAsia" w:eastAsia="方正仿宋_GBK" w:cs="Times New Roman"/>
          <w:color w:val="auto"/>
          <w:sz w:val="32"/>
          <w:szCs w:val="32"/>
          <w:highlight w:val="none"/>
          <w:lang w:val="en-US" w:eastAsia="zh-CN"/>
        </w:rPr>
        <w:t>进一步</w:t>
      </w:r>
      <w:r>
        <w:rPr>
          <w:rFonts w:hint="default" w:ascii="Times New Roman" w:hAnsi="Times New Roman" w:eastAsia="方正仿宋_GBK" w:cs="Times New Roman"/>
          <w:color w:val="auto"/>
          <w:sz w:val="32"/>
          <w:szCs w:val="32"/>
          <w:highlight w:val="none"/>
          <w:lang w:val="en-US" w:eastAsia="zh-CN"/>
        </w:rPr>
        <w:t>规范</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卫生城市、健康县城、文明城市创建工作</w:t>
      </w:r>
      <w:r>
        <w:rPr>
          <w:rFonts w:hint="eastAsia" w:eastAsia="方正仿宋_GBK" w:cs="Times New Roman"/>
          <w:b/>
          <w:bCs/>
          <w:color w:val="auto"/>
          <w:sz w:val="32"/>
          <w:szCs w:val="32"/>
          <w:highlight w:val="none"/>
          <w:lang w:eastAsia="zh-CN"/>
        </w:rPr>
        <w:t>持续深化。</w:t>
      </w:r>
      <w:r>
        <w:rPr>
          <w:rFonts w:hint="default" w:ascii="Times New Roman" w:hAnsi="Times New Roman" w:eastAsia="方正仿宋_GBK" w:cs="Times New Roman"/>
          <w:b w:val="0"/>
          <w:bCs w:val="0"/>
          <w:color w:val="auto"/>
          <w:sz w:val="32"/>
          <w:szCs w:val="32"/>
          <w:highlight w:val="none"/>
          <w:lang w:val="en-US" w:eastAsia="zh-CN"/>
        </w:rPr>
        <w:t>通过国家卫生城市周期内复审，</w:t>
      </w:r>
      <w:r>
        <w:rPr>
          <w:rFonts w:hint="eastAsia" w:eastAsia="方正仿宋_GBK" w:cs="Times New Roman"/>
          <w:b w:val="0"/>
          <w:bCs w:val="0"/>
          <w:color w:val="auto"/>
          <w:sz w:val="32"/>
          <w:szCs w:val="32"/>
          <w:highlight w:val="none"/>
          <w:lang w:val="en-US" w:eastAsia="zh-CN"/>
        </w:rPr>
        <w:t>承办</w:t>
      </w:r>
      <w:r>
        <w:rPr>
          <w:rFonts w:hint="default" w:ascii="Times New Roman" w:hAnsi="Times New Roman" w:eastAsia="方正仿宋_GBK" w:cs="Times New Roman"/>
          <w:b w:val="0"/>
          <w:bCs w:val="0"/>
          <w:color w:val="auto"/>
          <w:sz w:val="32"/>
          <w:szCs w:val="32"/>
          <w:highlight w:val="none"/>
          <w:lang w:val="en-US" w:eastAsia="zh-CN"/>
        </w:rPr>
        <w:t>全市爱国卫生</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7个专项行动</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现场观摩活动、玉溪市推进健康县城建设现场会，</w:t>
      </w:r>
      <w:r>
        <w:rPr>
          <w:rFonts w:hint="default" w:ascii="Times New Roman" w:hAnsi="Times New Roman" w:eastAsia="方正仿宋_GBK" w:cs="Times New Roman"/>
          <w:color w:val="auto"/>
          <w:sz w:val="32"/>
          <w:szCs w:val="32"/>
          <w:highlight w:val="none"/>
        </w:rPr>
        <w:t>完成全国文明城市年度测评。</w:t>
      </w:r>
    </w:p>
    <w:p w14:paraId="5969EE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eastAsia="zh-CN"/>
        </w:rPr>
        <w:t>四</w:t>
      </w:r>
      <w:r>
        <w:rPr>
          <w:rFonts w:hint="default" w:ascii="Times New Roman" w:hAnsi="Times New Roman" w:eastAsia="方正楷体_GBK" w:cs="Times New Roman"/>
          <w:color w:val="auto"/>
          <w:sz w:val="32"/>
          <w:szCs w:val="32"/>
          <w:highlight w:val="none"/>
        </w:rPr>
        <w:t>）乡村振兴激活潜力动能</w:t>
      </w:r>
      <w:r>
        <w:rPr>
          <w:rFonts w:hint="default" w:ascii="Times New Roman" w:hAnsi="Times New Roman" w:eastAsia="方正楷体_GBK" w:cs="Times New Roman"/>
          <w:color w:val="auto"/>
          <w:sz w:val="32"/>
          <w:szCs w:val="32"/>
          <w:highlight w:val="none"/>
          <w:lang w:eastAsia="zh-CN"/>
        </w:rPr>
        <w:t>，农村社会更加安定和谐</w:t>
      </w:r>
    </w:p>
    <w:p w14:paraId="06EA4F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脱贫攻坚成果进一步巩固。</w:t>
      </w:r>
      <w:r>
        <w:rPr>
          <w:rFonts w:hint="default" w:ascii="Times New Roman" w:hAnsi="Times New Roman" w:eastAsia="方正仿宋_GBK" w:cs="Times New Roman"/>
          <w:color w:val="auto"/>
          <w:sz w:val="32"/>
          <w:szCs w:val="32"/>
          <w:highlight w:val="none"/>
          <w:lang w:val="en-US" w:eastAsia="zh-CN"/>
        </w:rPr>
        <w:t>到位财政衔接资金2626万元，实施</w:t>
      </w:r>
      <w:r>
        <w:rPr>
          <w:rFonts w:hint="eastAsia" w:eastAsia="方正仿宋_GBK" w:cs="Times New Roman"/>
          <w:color w:val="auto"/>
          <w:sz w:val="32"/>
          <w:szCs w:val="32"/>
          <w:highlight w:val="none"/>
          <w:lang w:val="en-US" w:eastAsia="zh-CN"/>
        </w:rPr>
        <w:t>工程</w:t>
      </w:r>
      <w:r>
        <w:rPr>
          <w:rFonts w:hint="default" w:ascii="Times New Roman" w:hAnsi="Times New Roman" w:eastAsia="方正仿宋_GBK" w:cs="Times New Roman"/>
          <w:color w:val="auto"/>
          <w:sz w:val="32"/>
          <w:szCs w:val="32"/>
          <w:highlight w:val="none"/>
          <w:lang w:val="en-US" w:eastAsia="zh-CN"/>
        </w:rPr>
        <w:t>项目29个</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实现</w:t>
      </w:r>
      <w:r>
        <w:rPr>
          <w:rFonts w:hint="default" w:ascii="Times New Roman" w:hAnsi="Times New Roman" w:eastAsia="方正仿宋_GBK" w:cs="Times New Roman"/>
          <w:b w:val="0"/>
          <w:bCs w:val="0"/>
          <w:color w:val="auto"/>
          <w:sz w:val="32"/>
          <w:szCs w:val="32"/>
          <w:highlight w:val="none"/>
          <w:lang w:val="en-US" w:eastAsia="zh-CN"/>
        </w:rPr>
        <w:t>脱贫劳动力及监测对象外出务工3582人，</w:t>
      </w:r>
      <w:r>
        <w:rPr>
          <w:rFonts w:hint="default" w:ascii="Times New Roman" w:hAnsi="Times New Roman" w:eastAsia="方正仿宋_GBK" w:cs="Times New Roman"/>
          <w:color w:val="auto"/>
          <w:sz w:val="32"/>
          <w:szCs w:val="32"/>
          <w:highlight w:val="none"/>
        </w:rPr>
        <w:t>安置乡村公益性岗位</w:t>
      </w:r>
      <w:r>
        <w:rPr>
          <w:rFonts w:hint="default" w:ascii="Times New Roman" w:hAnsi="Times New Roman" w:eastAsia="方正仿宋_GBK" w:cs="Times New Roman"/>
          <w:b w:val="0"/>
          <w:bCs w:val="0"/>
          <w:color w:val="auto"/>
          <w:sz w:val="32"/>
          <w:szCs w:val="32"/>
          <w:highlight w:val="none"/>
          <w:lang w:val="en-US" w:eastAsia="zh-CN"/>
        </w:rPr>
        <w:t>621名</w:t>
      </w:r>
      <w:r>
        <w:rPr>
          <w:rFonts w:hint="default" w:ascii="Times New Roman" w:hAnsi="Times New Roman" w:eastAsia="方正仿宋_GBK" w:cs="Times New Roman"/>
          <w:color w:val="auto"/>
          <w:sz w:val="32"/>
          <w:szCs w:val="32"/>
          <w:highlight w:val="none"/>
          <w:lang w:eastAsia="zh-CN"/>
        </w:rPr>
        <w:t>，发放</w:t>
      </w:r>
      <w:r>
        <w:rPr>
          <w:rFonts w:hint="default" w:ascii="Times New Roman" w:hAnsi="Times New Roman" w:eastAsia="方正仿宋_GBK" w:cs="Times New Roman"/>
          <w:color w:val="auto"/>
          <w:sz w:val="32"/>
          <w:szCs w:val="32"/>
          <w:highlight w:val="none"/>
          <w:lang w:val="en-US" w:eastAsia="zh-CN"/>
        </w:rPr>
        <w:t>脱贫人口小额信贷131.5万</w:t>
      </w:r>
      <w:r>
        <w:rPr>
          <w:rFonts w:hint="eastAsia" w:eastAsia="方正仿宋_GBK" w:cs="Times New Roman"/>
          <w:color w:val="auto"/>
          <w:sz w:val="32"/>
          <w:szCs w:val="32"/>
          <w:highlight w:val="none"/>
          <w:lang w:val="en-US" w:eastAsia="zh-CN"/>
        </w:rPr>
        <w:t>元</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培养</w:t>
      </w:r>
      <w:r>
        <w:rPr>
          <w:rFonts w:hint="default" w:ascii="Times New Roman" w:hAnsi="Times New Roman" w:eastAsia="方正仿宋_GBK" w:cs="Times New Roman"/>
          <w:color w:val="auto"/>
          <w:sz w:val="32"/>
          <w:szCs w:val="32"/>
          <w:highlight w:val="none"/>
          <w:lang w:eastAsia="zh-CN"/>
        </w:rPr>
        <w:t>新增</w:t>
      </w:r>
      <w:r>
        <w:rPr>
          <w:rFonts w:hint="default" w:ascii="Times New Roman" w:hAnsi="Times New Roman" w:eastAsia="方正仿宋_GBK" w:cs="Times New Roman"/>
          <w:color w:val="auto"/>
          <w:sz w:val="32"/>
          <w:szCs w:val="32"/>
          <w:highlight w:val="none"/>
        </w:rPr>
        <w:t>农村致富带头人</w:t>
      </w:r>
      <w:r>
        <w:rPr>
          <w:rFonts w:hint="default" w:ascii="Times New Roman" w:hAnsi="Times New Roman" w:eastAsia="方正仿宋_GBK" w:cs="Times New Roman"/>
          <w:color w:val="auto"/>
          <w:sz w:val="32"/>
          <w:szCs w:val="32"/>
          <w:highlight w:val="none"/>
          <w:lang w:val="en-US" w:eastAsia="zh-CN"/>
        </w:rPr>
        <w:t>227</w:t>
      </w:r>
      <w:r>
        <w:rPr>
          <w:rFonts w:hint="default" w:ascii="Times New Roman" w:hAnsi="Times New Roman" w:eastAsia="方正仿宋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就业帮扶车间</w:t>
      </w:r>
      <w:r>
        <w:rPr>
          <w:rFonts w:hint="default" w:ascii="Times New Roman" w:hAnsi="Times New Roman" w:eastAsia="方正仿宋_GBK" w:cs="Times New Roman"/>
          <w:color w:val="auto"/>
          <w:sz w:val="32"/>
          <w:szCs w:val="32"/>
          <w:highlight w:val="none"/>
          <w:lang w:val="en-US" w:eastAsia="zh-CN"/>
        </w:rPr>
        <w:t>申报就业奖补20人</w:t>
      </w:r>
      <w:r>
        <w:rPr>
          <w:rFonts w:hint="default" w:ascii="Times New Roman" w:hAnsi="Times New Roman" w:eastAsia="方正仿宋_GBK" w:cs="Times New Roman"/>
          <w:color w:val="auto"/>
          <w:sz w:val="32"/>
          <w:szCs w:val="32"/>
          <w:highlight w:val="none"/>
          <w:lang w:eastAsia="zh-CN"/>
        </w:rPr>
        <w:t>；办结</w:t>
      </w:r>
      <w:r>
        <w:rPr>
          <w:rFonts w:hint="default" w:ascii="Times New Roman" w:hAnsi="Times New Roman" w:eastAsia="方正仿宋_GBK" w:cs="Times New Roman"/>
          <w:color w:val="auto"/>
          <w:sz w:val="32"/>
          <w:szCs w:val="32"/>
          <w:highlight w:val="none"/>
          <w:lang w:val="en-US" w:eastAsia="zh-CN"/>
        </w:rPr>
        <w:t>政府救助平台申请466件。</w:t>
      </w:r>
      <w:r>
        <w:rPr>
          <w:rFonts w:hint="default" w:ascii="Times New Roman" w:hAnsi="Times New Roman" w:eastAsia="方正仿宋_GBK" w:cs="Times New Roman"/>
          <w:b/>
          <w:bCs/>
          <w:color w:val="auto"/>
          <w:sz w:val="32"/>
          <w:szCs w:val="32"/>
          <w:highlight w:val="none"/>
        </w:rPr>
        <w:t>和美乡村建设扎实推进。</w:t>
      </w:r>
      <w:r>
        <w:rPr>
          <w:rFonts w:hint="eastAsia" w:ascii="Times New Roman" w:hAnsi="Times New Roman" w:eastAsia="方正仿宋_GBK" w:cs="Times New Roman"/>
          <w:b w:val="0"/>
          <w:bCs w:val="0"/>
          <w:color w:val="auto"/>
          <w:sz w:val="32"/>
          <w:szCs w:val="32"/>
          <w:highlight w:val="none"/>
          <w:u w:val="none" w:color="auto"/>
          <w:lang w:val="en-US" w:eastAsia="zh-CN"/>
        </w:rPr>
        <w:t>学习运用“千万工程”经验，</w:t>
      </w:r>
      <w:r>
        <w:rPr>
          <w:rFonts w:hint="default" w:ascii="Times New Roman" w:hAnsi="Times New Roman" w:eastAsia="方正仿宋_GBK" w:cs="Times New Roman"/>
          <w:b w:val="0"/>
          <w:bCs w:val="0"/>
          <w:color w:val="auto"/>
          <w:sz w:val="32"/>
          <w:szCs w:val="32"/>
          <w:highlight w:val="none"/>
          <w:u w:val="none" w:color="auto"/>
          <w:lang w:val="en-US" w:eastAsia="zh-CN"/>
        </w:rPr>
        <w:t>实施</w:t>
      </w:r>
      <w:r>
        <w:rPr>
          <w:rFonts w:hint="eastAsia" w:ascii="Times New Roman" w:hAnsi="Times New Roman" w:eastAsia="方正仿宋_GBK" w:cs="Times New Roman"/>
          <w:b w:val="0"/>
          <w:bCs w:val="0"/>
          <w:color w:val="auto"/>
          <w:sz w:val="32"/>
          <w:szCs w:val="32"/>
          <w:highlight w:val="none"/>
          <w:u w:val="none" w:color="auto"/>
          <w:lang w:val="en-US" w:eastAsia="zh-CN"/>
        </w:rPr>
        <w:t>“</w:t>
      </w:r>
      <w:r>
        <w:rPr>
          <w:rFonts w:hint="default" w:ascii="Times New Roman" w:hAnsi="Times New Roman" w:eastAsia="方正仿宋_GBK" w:cs="Times New Roman"/>
          <w:b w:val="0"/>
          <w:bCs w:val="0"/>
          <w:color w:val="auto"/>
          <w:sz w:val="32"/>
          <w:szCs w:val="32"/>
          <w:highlight w:val="none"/>
          <w:u w:val="none" w:color="auto"/>
          <w:lang w:val="en-US" w:eastAsia="zh-CN"/>
        </w:rPr>
        <w:t>七个一点</w:t>
      </w:r>
      <w:r>
        <w:rPr>
          <w:rFonts w:hint="eastAsia" w:ascii="Times New Roman" w:hAnsi="Times New Roman" w:eastAsia="方正仿宋_GBK" w:cs="Times New Roman"/>
          <w:b w:val="0"/>
          <w:bCs w:val="0"/>
          <w:color w:val="auto"/>
          <w:sz w:val="32"/>
          <w:szCs w:val="32"/>
          <w:highlight w:val="none"/>
          <w:u w:val="none" w:color="auto"/>
          <w:lang w:val="en-US" w:eastAsia="zh-CN"/>
        </w:rPr>
        <w:t>”</w:t>
      </w:r>
      <w:r>
        <w:rPr>
          <w:rFonts w:hint="default" w:ascii="Times New Roman" w:hAnsi="Times New Roman" w:eastAsia="方正仿宋_GBK" w:cs="Times New Roman"/>
          <w:b w:val="0"/>
          <w:bCs w:val="0"/>
          <w:color w:val="auto"/>
          <w:sz w:val="32"/>
          <w:szCs w:val="32"/>
          <w:highlight w:val="none"/>
          <w:u w:val="none" w:color="auto"/>
          <w:lang w:val="en-US" w:eastAsia="zh-CN"/>
        </w:rPr>
        <w:t>以工代赈项目8个</w:t>
      </w:r>
      <w:r>
        <w:rPr>
          <w:rFonts w:hint="eastAsia" w:ascii="Times New Roman" w:hAnsi="Times New Roman" w:eastAsia="方正仿宋_GBK" w:cs="Times New Roman"/>
          <w:color w:val="auto"/>
          <w:kern w:val="2"/>
          <w:sz w:val="32"/>
          <w:szCs w:val="32"/>
          <w:highlight w:val="none"/>
          <w:u w:val="none" w:color="auto"/>
          <w:lang w:val="en-US" w:eastAsia="zh-CN" w:bidi="ar"/>
        </w:rPr>
        <w:t>，</w:t>
      </w:r>
      <w:r>
        <w:rPr>
          <w:rFonts w:hint="default" w:ascii="Times New Roman" w:hAnsi="Times New Roman" w:eastAsia="方正仿宋_GBK" w:cs="Times New Roman"/>
          <w:b w:val="0"/>
          <w:bCs w:val="0"/>
          <w:color w:val="auto"/>
          <w:sz w:val="32"/>
          <w:szCs w:val="32"/>
          <w:highlight w:val="none"/>
          <w:u w:val="none" w:color="auto"/>
          <w:lang w:val="en-US" w:eastAsia="zh-CN"/>
        </w:rPr>
        <w:t>建成</w:t>
      </w:r>
      <w:r>
        <w:rPr>
          <w:rFonts w:hint="eastAsia" w:ascii="Times New Roman" w:hAnsi="Times New Roman" w:eastAsia="方正仿宋_GBK" w:cs="Times New Roman"/>
          <w:b w:val="0"/>
          <w:bCs w:val="0"/>
          <w:color w:val="auto"/>
          <w:sz w:val="32"/>
          <w:szCs w:val="32"/>
          <w:highlight w:val="none"/>
          <w:u w:val="none" w:color="auto"/>
          <w:lang w:val="en-US" w:eastAsia="zh-CN"/>
        </w:rPr>
        <w:t>“千万工程”</w:t>
      </w:r>
      <w:r>
        <w:rPr>
          <w:rFonts w:hint="default" w:ascii="Times New Roman" w:hAnsi="Times New Roman" w:eastAsia="方正仿宋_GBK" w:cs="Times New Roman"/>
          <w:b w:val="0"/>
          <w:bCs w:val="0"/>
          <w:color w:val="auto"/>
          <w:sz w:val="32"/>
          <w:szCs w:val="32"/>
          <w:highlight w:val="none"/>
          <w:u w:val="none" w:color="auto"/>
          <w:lang w:val="en-US" w:eastAsia="zh-CN"/>
        </w:rPr>
        <w:t>省级示范村5个、提升村49个</w:t>
      </w:r>
      <w:r>
        <w:rPr>
          <w:rFonts w:hint="eastAsia" w:ascii="Times New Roman" w:hAnsi="Times New Roman" w:eastAsia="方正仿宋_GBK" w:cs="Times New Roman"/>
          <w:b w:val="0"/>
          <w:bCs w:val="0"/>
          <w:color w:val="auto"/>
          <w:sz w:val="32"/>
          <w:szCs w:val="32"/>
          <w:highlight w:val="none"/>
          <w:u w:val="none" w:color="auto"/>
          <w:lang w:val="en-US" w:eastAsia="zh-CN"/>
        </w:rPr>
        <w:t>，安化乡</w:t>
      </w:r>
      <w:r>
        <w:rPr>
          <w:rFonts w:hint="default" w:ascii="Times New Roman" w:hAnsi="Times New Roman" w:eastAsia="方正仿宋_GBK" w:cs="Times New Roman"/>
          <w:b w:val="0"/>
          <w:bCs w:val="0"/>
          <w:color w:val="auto"/>
          <w:sz w:val="32"/>
          <w:szCs w:val="32"/>
          <w:highlight w:val="none"/>
          <w:u w:val="none" w:color="auto"/>
          <w:lang w:val="en-US" w:eastAsia="zh-CN"/>
        </w:rPr>
        <w:t>省级绿美乡镇</w:t>
      </w:r>
      <w:r>
        <w:rPr>
          <w:rFonts w:hint="eastAsia" w:ascii="Times New Roman" w:hAnsi="Times New Roman" w:eastAsia="方正仿宋_GBK" w:cs="Times New Roman"/>
          <w:b w:val="0"/>
          <w:bCs w:val="0"/>
          <w:color w:val="auto"/>
          <w:sz w:val="32"/>
          <w:szCs w:val="32"/>
          <w:highlight w:val="none"/>
          <w:u w:val="none" w:color="auto"/>
          <w:lang w:val="en-US" w:eastAsia="zh-CN"/>
        </w:rPr>
        <w:t>和水月村、徐家头等</w:t>
      </w:r>
      <w:r>
        <w:rPr>
          <w:rFonts w:hint="default" w:ascii="Times New Roman" w:hAnsi="Times New Roman" w:eastAsia="方正仿宋_GBK" w:cs="Times New Roman"/>
          <w:b w:val="0"/>
          <w:bCs w:val="0"/>
          <w:color w:val="auto"/>
          <w:sz w:val="32"/>
          <w:szCs w:val="32"/>
          <w:highlight w:val="none"/>
          <w:u w:val="none" w:color="auto"/>
          <w:lang w:val="en-US" w:eastAsia="zh-CN"/>
        </w:rPr>
        <w:t>4个省级绿美乡村</w:t>
      </w:r>
      <w:r>
        <w:rPr>
          <w:rFonts w:hint="eastAsia" w:ascii="Times New Roman" w:hAnsi="Times New Roman" w:eastAsia="方正仿宋_GBK" w:cs="Times New Roman"/>
          <w:b w:val="0"/>
          <w:bCs w:val="0"/>
          <w:color w:val="auto"/>
          <w:sz w:val="32"/>
          <w:szCs w:val="32"/>
          <w:highlight w:val="none"/>
          <w:u w:val="none" w:color="auto"/>
          <w:lang w:val="en-US" w:eastAsia="zh-CN"/>
        </w:rPr>
        <w:t>创建</w:t>
      </w:r>
      <w:r>
        <w:rPr>
          <w:rFonts w:hint="default" w:ascii="Times New Roman" w:hAnsi="Times New Roman" w:eastAsia="方正仿宋_GBK" w:cs="Times New Roman"/>
          <w:b w:val="0"/>
          <w:bCs w:val="0"/>
          <w:color w:val="auto"/>
          <w:sz w:val="32"/>
          <w:szCs w:val="32"/>
          <w:highlight w:val="none"/>
          <w:u w:val="none" w:color="auto"/>
          <w:lang w:val="en-US" w:eastAsia="zh-CN"/>
        </w:rPr>
        <w:t>通过市级复核</w:t>
      </w:r>
      <w:r>
        <w:rPr>
          <w:rFonts w:hint="eastAsia" w:ascii="Times New Roman" w:hAnsi="Times New Roman" w:eastAsia="方正仿宋_GBK" w:cs="Times New Roman"/>
          <w:b w:val="0"/>
          <w:bCs w:val="0"/>
          <w:color w:val="auto"/>
          <w:sz w:val="32"/>
          <w:szCs w:val="32"/>
          <w:highlight w:val="none"/>
          <w:u w:val="none" w:color="auto"/>
          <w:lang w:val="en-US" w:eastAsia="zh-CN"/>
        </w:rPr>
        <w:t>，</w:t>
      </w:r>
      <w:r>
        <w:rPr>
          <w:rFonts w:hint="default" w:ascii="Times New Roman" w:hAnsi="Times New Roman" w:eastAsia="方正仿宋_GBK" w:cs="Times New Roman"/>
          <w:b w:val="0"/>
          <w:bCs w:val="0"/>
          <w:color w:val="auto"/>
          <w:sz w:val="32"/>
          <w:szCs w:val="32"/>
          <w:highlight w:val="none"/>
          <w:u w:val="none" w:color="auto"/>
          <w:lang w:val="en-US" w:eastAsia="zh-CN"/>
        </w:rPr>
        <w:t>星级美丽村庄实现全覆盖</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拆除农村临违建筑和</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三房</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563宗。</w:t>
      </w:r>
      <w:r>
        <w:rPr>
          <w:rFonts w:hint="default" w:ascii="Times New Roman" w:hAnsi="Times New Roman" w:eastAsia="方正仿宋_GBK" w:cs="Times New Roman"/>
          <w:b/>
          <w:bCs/>
          <w:color w:val="auto"/>
          <w:sz w:val="32"/>
          <w:szCs w:val="32"/>
          <w:highlight w:val="none"/>
        </w:rPr>
        <w:t>落实强农惠农政策，发展壮大农村集体经济。</w:t>
      </w:r>
      <w:r>
        <w:rPr>
          <w:rFonts w:eastAsia="方正仿宋_GBK"/>
          <w:color w:val="auto"/>
          <w:sz w:val="32"/>
          <w:szCs w:val="32"/>
          <w:highlight w:val="none"/>
        </w:rPr>
        <w:t>兑付惠民惠农财政补贴“一卡通”资金</w:t>
      </w:r>
      <w:r>
        <w:rPr>
          <w:rFonts w:hint="eastAsia" w:eastAsia="方正仿宋_GBK"/>
          <w:color w:val="auto"/>
          <w:sz w:val="32"/>
          <w:szCs w:val="32"/>
          <w:highlight w:val="none"/>
        </w:rPr>
        <w:t>103</w:t>
      </w:r>
      <w:r>
        <w:rPr>
          <w:rFonts w:eastAsia="方正仿宋_GBK"/>
          <w:color w:val="auto"/>
          <w:sz w:val="32"/>
          <w:szCs w:val="32"/>
          <w:highlight w:val="none"/>
        </w:rPr>
        <w:t>39万元，</w:t>
      </w:r>
      <w:r>
        <w:rPr>
          <w:rFonts w:hint="default" w:ascii="Times New Roman" w:hAnsi="Times New Roman" w:eastAsia="方正仿宋_GBK" w:cs="Times New Roman"/>
          <w:color w:val="auto"/>
          <w:sz w:val="32"/>
          <w:szCs w:val="32"/>
          <w:highlight w:val="none"/>
        </w:rPr>
        <w:t>规范管理</w:t>
      </w:r>
      <w:r>
        <w:rPr>
          <w:rFonts w:hint="default" w:ascii="Times New Roman" w:hAnsi="Times New Roman" w:eastAsia="方正仿宋_GBK" w:cs="Times New Roman"/>
          <w:color w:val="auto"/>
          <w:sz w:val="32"/>
          <w:szCs w:val="32"/>
          <w:highlight w:val="none"/>
          <w:lang w:val="en-US" w:eastAsia="zh-CN"/>
        </w:rPr>
        <w:t>66</w:t>
      </w:r>
      <w:r>
        <w:rPr>
          <w:rFonts w:hint="default" w:ascii="Times New Roman" w:hAnsi="Times New Roman" w:eastAsia="方正仿宋_GBK" w:cs="Times New Roman"/>
          <w:color w:val="auto"/>
          <w:sz w:val="32"/>
          <w:szCs w:val="32"/>
          <w:highlight w:val="none"/>
        </w:rPr>
        <w:t>家村办公司，集体经济收入</w:t>
      </w:r>
      <w:r>
        <w:rPr>
          <w:rFonts w:hint="default"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rPr>
        <w:t>万元以上</w:t>
      </w:r>
      <w:r>
        <w:rPr>
          <w:rFonts w:hint="eastAsia"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rPr>
        <w:t>村（社区）</w:t>
      </w:r>
      <w:r>
        <w:rPr>
          <w:rFonts w:hint="eastAsia" w:eastAsia="方正仿宋_GBK" w:cs="Times New Roman"/>
          <w:color w:val="auto"/>
          <w:sz w:val="32"/>
          <w:szCs w:val="32"/>
          <w:highlight w:val="none"/>
          <w:lang w:eastAsia="zh-CN"/>
        </w:rPr>
        <w:t>达</w:t>
      </w:r>
      <w:r>
        <w:rPr>
          <w:rFonts w:hint="default" w:ascii="Times New Roman" w:hAnsi="Times New Roman" w:eastAsia="方正仿宋_GBK" w:cs="Times New Roman"/>
          <w:color w:val="auto"/>
          <w:sz w:val="32"/>
          <w:szCs w:val="32"/>
          <w:highlight w:val="none"/>
          <w:lang w:val="en-US" w:eastAsia="zh-CN"/>
        </w:rPr>
        <w:t>63</w:t>
      </w:r>
      <w:r>
        <w:rPr>
          <w:rFonts w:hint="default" w:ascii="Times New Roman" w:hAnsi="Times New Roman" w:eastAsia="方正仿宋_GBK" w:cs="Times New Roman"/>
          <w:color w:val="auto"/>
          <w:sz w:val="32"/>
          <w:szCs w:val="32"/>
          <w:highlight w:val="none"/>
        </w:rPr>
        <w:t>个。</w:t>
      </w:r>
    </w:p>
    <w:p w14:paraId="5FF6E1D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60" w:lineRule="exact"/>
        <w:ind w:left="0" w:leftChars="0" w:right="0" w:rightChars="0" w:firstLine="640" w:firstLineChars="200"/>
        <w:jc w:val="both"/>
        <w:textAlignment w:val="auto"/>
        <w:rPr>
          <w:rFonts w:hint="default" w:ascii="Times New Roman" w:hAnsi="Times New Roman" w:eastAsia="方正楷体_GBK" w:cs="Times New Roman"/>
          <w:i w:val="0"/>
          <w:iCs w:val="0"/>
          <w:caps w:val="0"/>
          <w:color w:val="auto"/>
          <w:spacing w:val="0"/>
          <w:sz w:val="32"/>
          <w:szCs w:val="32"/>
          <w:highlight w:val="none"/>
          <w:shd w:val="clear" w:fill="FFFFFF"/>
        </w:rPr>
      </w:pPr>
      <w:r>
        <w:rPr>
          <w:rFonts w:hint="default" w:ascii="Times New Roman" w:hAnsi="Times New Roman" w:eastAsia="方正楷体_GBK" w:cs="Times New Roman"/>
          <w:color w:val="auto"/>
          <w:sz w:val="32"/>
          <w:szCs w:val="32"/>
          <w:highlight w:val="none"/>
          <w:lang w:eastAsia="zh-CN"/>
        </w:rPr>
        <w:t>（五）</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湖泊革命</w:t>
      </w:r>
      <w:r>
        <w:rPr>
          <w:rFonts w:hint="eastAsia"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lang w:eastAsia="zh-CN"/>
        </w:rPr>
        <w:t>纵深推进</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i w:val="0"/>
          <w:iCs w:val="0"/>
          <w:caps w:val="0"/>
          <w:color w:val="auto"/>
          <w:spacing w:val="0"/>
          <w:sz w:val="32"/>
          <w:szCs w:val="32"/>
          <w:highlight w:val="none"/>
          <w:shd w:val="clear" w:fill="FFFFFF"/>
        </w:rPr>
        <w:t>绿色转型</w:t>
      </w:r>
      <w:r>
        <w:rPr>
          <w:rFonts w:hint="default" w:ascii="Times New Roman" w:hAnsi="Times New Roman" w:eastAsia="方正楷体_GBK" w:cs="Times New Roman"/>
          <w:i w:val="0"/>
          <w:iCs w:val="0"/>
          <w:caps w:val="0"/>
          <w:color w:val="auto"/>
          <w:spacing w:val="0"/>
          <w:sz w:val="32"/>
          <w:szCs w:val="32"/>
          <w:highlight w:val="none"/>
          <w:shd w:val="clear" w:fill="FFFFFF"/>
          <w:lang w:eastAsia="zh-CN"/>
        </w:rPr>
        <w:t>发展</w:t>
      </w:r>
      <w:r>
        <w:rPr>
          <w:rFonts w:hint="default" w:ascii="Times New Roman" w:hAnsi="Times New Roman" w:eastAsia="方正楷体_GBK" w:cs="Times New Roman"/>
          <w:i w:val="0"/>
          <w:iCs w:val="0"/>
          <w:caps w:val="0"/>
          <w:color w:val="auto"/>
          <w:spacing w:val="0"/>
          <w:sz w:val="32"/>
          <w:szCs w:val="32"/>
          <w:highlight w:val="none"/>
          <w:shd w:val="clear" w:fill="FFFFFF"/>
        </w:rPr>
        <w:t>取得积极进展</w:t>
      </w:r>
    </w:p>
    <w:p w14:paraId="282CFD42">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全面贯彻落实《云南省星云湖保护条例》，</w:t>
      </w:r>
      <w:r>
        <w:rPr>
          <w:rFonts w:hint="default" w:ascii="Times New Roman" w:hAnsi="Times New Roman" w:eastAsia="方正仿宋_GBK" w:cs="Times New Roman"/>
          <w:color w:val="auto"/>
          <w:sz w:val="32"/>
          <w:szCs w:val="32"/>
          <w:highlight w:val="none"/>
        </w:rPr>
        <w:t>对标对表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三治一改善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，着力减少入湖污染负荷，星云湖水质保持Ⅴ类。</w:t>
      </w:r>
      <w:r>
        <w:rPr>
          <w:rFonts w:hint="default" w:ascii="Times New Roman" w:hAnsi="Times New Roman" w:eastAsia="方正仿宋_GBK" w:cs="Times New Roman"/>
          <w:b/>
          <w:bCs/>
          <w:color w:val="auto"/>
          <w:sz w:val="32"/>
          <w:szCs w:val="32"/>
          <w:highlight w:val="none"/>
          <w:lang w:eastAsia="zh-CN"/>
        </w:rPr>
        <w:t>一是</w:t>
      </w:r>
      <w:r>
        <w:rPr>
          <w:rFonts w:hint="default" w:ascii="Times New Roman" w:hAnsi="Times New Roman" w:eastAsia="方正仿宋_GBK" w:cs="Times New Roman"/>
          <w:b w:val="0"/>
          <w:bCs w:val="0"/>
          <w:color w:val="auto"/>
          <w:sz w:val="32"/>
          <w:szCs w:val="32"/>
          <w:highlight w:val="none"/>
        </w:rPr>
        <w:t>治</w:t>
      </w:r>
      <w:r>
        <w:rPr>
          <w:rFonts w:hint="eastAsia" w:ascii="Times New Roman" w:hAnsi="Times New Roman" w:eastAsia="方正仿宋_GBK" w:cs="Times New Roman"/>
          <w:b w:val="0"/>
          <w:bCs w:val="0"/>
          <w:color w:val="auto"/>
          <w:sz w:val="32"/>
          <w:szCs w:val="32"/>
          <w:highlight w:val="none"/>
          <w:lang w:eastAsia="zh-CN"/>
        </w:rPr>
        <w:t>理</w:t>
      </w:r>
      <w:r>
        <w:rPr>
          <w:rFonts w:hint="default" w:ascii="Times New Roman" w:hAnsi="Times New Roman" w:eastAsia="方正仿宋_GBK" w:cs="Times New Roman"/>
          <w:b w:val="0"/>
          <w:bCs w:val="0"/>
          <w:color w:val="auto"/>
          <w:sz w:val="32"/>
          <w:szCs w:val="32"/>
          <w:highlight w:val="none"/>
        </w:rPr>
        <w:t>城乡污水。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一水两污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项目</w:t>
      </w:r>
      <w:r>
        <w:rPr>
          <w:rFonts w:hint="default" w:ascii="Times New Roman" w:hAnsi="Times New Roman" w:eastAsia="方正仿宋_GBK" w:cs="Times New Roman"/>
          <w:color w:val="auto"/>
          <w:sz w:val="32"/>
          <w:szCs w:val="32"/>
          <w:highlight w:val="none"/>
          <w:lang w:eastAsia="zh-CN"/>
        </w:rPr>
        <w:t>加快</w:t>
      </w:r>
      <w:r>
        <w:rPr>
          <w:rFonts w:hint="default" w:ascii="Times New Roman" w:hAnsi="Times New Roman" w:eastAsia="方正仿宋_GBK" w:cs="Times New Roman"/>
          <w:color w:val="auto"/>
          <w:sz w:val="32"/>
          <w:szCs w:val="32"/>
          <w:highlight w:val="none"/>
        </w:rPr>
        <w:t>推进，截污治污体系不断完善。</w:t>
      </w:r>
      <w:r>
        <w:rPr>
          <w:rFonts w:hint="default" w:ascii="Times New Roman" w:hAnsi="Times New Roman" w:eastAsia="方正仿宋_GBK" w:cs="Times New Roman"/>
          <w:color w:val="auto"/>
          <w:spacing w:val="0"/>
          <w:w w:val="100"/>
          <w:sz w:val="32"/>
          <w:szCs w:val="32"/>
          <w:highlight w:val="none"/>
          <w:u w:val="none" w:color="auto"/>
          <w:lang w:val="en-US" w:eastAsia="zh-CN"/>
        </w:rPr>
        <w:t>西片区污水处理厂投入运行，</w:t>
      </w:r>
      <w:r>
        <w:rPr>
          <w:rFonts w:hint="default" w:ascii="Times New Roman" w:hAnsi="Times New Roman" w:eastAsia="方正仿宋_GBK" w:cs="Times New Roman"/>
          <w:color w:val="auto"/>
          <w:kern w:val="0"/>
          <w:sz w:val="32"/>
          <w:szCs w:val="32"/>
          <w:highlight w:val="none"/>
          <w:shd w:val="clear" w:color="auto" w:fill="FFFFFF"/>
          <w:lang w:bidi="ar"/>
        </w:rPr>
        <w:t>完</w:t>
      </w:r>
      <w:r>
        <w:rPr>
          <w:rFonts w:hint="default" w:ascii="Times New Roman" w:hAnsi="Times New Roman" w:eastAsia="方正仿宋_GBK" w:cs="Times New Roman"/>
          <w:color w:val="auto"/>
          <w:kern w:val="0"/>
          <w:sz w:val="32"/>
          <w:szCs w:val="32"/>
          <w:highlight w:val="none"/>
          <w:shd w:val="clear" w:color="auto" w:fill="FFFFFF"/>
          <w:lang w:eastAsia="zh-CN" w:bidi="ar"/>
        </w:rPr>
        <w:t>成</w:t>
      </w:r>
      <w:r>
        <w:rPr>
          <w:rFonts w:hint="eastAsia" w:ascii="Times New Roman" w:hAnsi="Times New Roman" w:eastAsia="方正仿宋_GBK" w:cs="Times New Roman"/>
          <w:color w:val="auto"/>
          <w:kern w:val="0"/>
          <w:sz w:val="32"/>
          <w:szCs w:val="32"/>
          <w:highlight w:val="none"/>
          <w:shd w:val="clear" w:color="auto" w:fill="FFFFFF"/>
          <w:lang w:val="en-US" w:eastAsia="zh-CN" w:bidi="ar"/>
        </w:rPr>
        <w:t>23</w:t>
      </w:r>
      <w:r>
        <w:rPr>
          <w:rFonts w:hint="default" w:ascii="Times New Roman" w:hAnsi="Times New Roman" w:eastAsia="方正仿宋_GBK" w:cs="Times New Roman"/>
          <w:color w:val="auto"/>
          <w:kern w:val="0"/>
          <w:sz w:val="32"/>
          <w:szCs w:val="32"/>
          <w:highlight w:val="none"/>
          <w:shd w:val="clear" w:color="auto" w:fill="FFFFFF"/>
          <w:lang w:bidi="ar"/>
        </w:rPr>
        <w:t>个村落截污治污项目，</w:t>
      </w:r>
      <w:r>
        <w:rPr>
          <w:rFonts w:hint="default" w:ascii="Times New Roman" w:hAnsi="Times New Roman" w:eastAsia="方正仿宋_GBK" w:cs="Times New Roman"/>
          <w:color w:val="auto"/>
          <w:sz w:val="32"/>
          <w:szCs w:val="32"/>
          <w:highlight w:val="none"/>
        </w:rPr>
        <w:t>流域</w:t>
      </w:r>
      <w:r>
        <w:rPr>
          <w:rFonts w:hint="eastAsia" w:ascii="Times New Roman" w:hAnsi="Times New Roman" w:eastAsia="方正仿宋_GBK" w:cs="Times New Roman"/>
          <w:color w:val="auto"/>
          <w:sz w:val="32"/>
          <w:szCs w:val="32"/>
          <w:highlight w:val="none"/>
          <w:lang w:eastAsia="zh-CN"/>
        </w:rPr>
        <w:t>内</w:t>
      </w:r>
      <w:r>
        <w:rPr>
          <w:rFonts w:hint="default" w:ascii="Times New Roman" w:hAnsi="Times New Roman" w:eastAsia="方正仿宋_GBK" w:cs="Times New Roman"/>
          <w:color w:val="auto"/>
          <w:sz w:val="32"/>
          <w:szCs w:val="32"/>
          <w:highlight w:val="none"/>
          <w:lang w:val="en-US" w:eastAsia="zh-CN"/>
        </w:rPr>
        <w:t>119</w:t>
      </w:r>
      <w:r>
        <w:rPr>
          <w:rFonts w:hint="default" w:ascii="Times New Roman" w:hAnsi="Times New Roman" w:eastAsia="方正仿宋_GBK" w:cs="Times New Roman"/>
          <w:color w:val="auto"/>
          <w:sz w:val="32"/>
          <w:szCs w:val="32"/>
          <w:highlight w:val="none"/>
        </w:rPr>
        <w:t>个自然村污水收集处理系统实现全覆盖；</w:t>
      </w:r>
      <w:r>
        <w:rPr>
          <w:rFonts w:hint="default" w:ascii="Times New Roman" w:hAnsi="Times New Roman" w:eastAsia="方正仿宋_GBK" w:cs="Times New Roman"/>
          <w:color w:val="auto"/>
          <w:kern w:val="0"/>
          <w:sz w:val="32"/>
          <w:szCs w:val="32"/>
          <w:highlight w:val="none"/>
        </w:rPr>
        <w:t>完成城区25条道路雨污管网改造，老旧小区雨污分流改造93个</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二是</w:t>
      </w:r>
      <w:r>
        <w:rPr>
          <w:rFonts w:hint="eastAsia" w:ascii="Times New Roman" w:hAnsi="Times New Roman" w:eastAsia="方正仿宋_GBK" w:cs="Times New Roman"/>
          <w:b w:val="0"/>
          <w:bCs w:val="0"/>
          <w:color w:val="auto"/>
          <w:sz w:val="32"/>
          <w:szCs w:val="32"/>
          <w:highlight w:val="none"/>
          <w:lang w:eastAsia="zh-CN"/>
        </w:rPr>
        <w:t>整</w:t>
      </w:r>
      <w:r>
        <w:rPr>
          <w:rFonts w:hint="default" w:ascii="Times New Roman" w:hAnsi="Times New Roman" w:eastAsia="方正仿宋_GBK" w:cs="Times New Roman"/>
          <w:b w:val="0"/>
          <w:bCs w:val="0"/>
          <w:color w:val="auto"/>
          <w:sz w:val="32"/>
          <w:szCs w:val="32"/>
          <w:highlight w:val="none"/>
        </w:rPr>
        <w:t>治农业面源污染。</w:t>
      </w:r>
      <w:r>
        <w:rPr>
          <w:rFonts w:hint="default" w:ascii="Times New Roman" w:hAnsi="Times New Roman" w:eastAsia="方正仿宋_GBK" w:cs="Times New Roman"/>
          <w:color w:val="auto"/>
          <w:spacing w:val="0"/>
          <w:w w:val="100"/>
          <w:sz w:val="32"/>
          <w:szCs w:val="32"/>
          <w:highlight w:val="none"/>
          <w:u w:val="none" w:color="auto"/>
          <w:lang w:eastAsia="zh-CN"/>
        </w:rPr>
        <w:t>湖外</w:t>
      </w:r>
      <w:r>
        <w:rPr>
          <w:rFonts w:hint="default" w:ascii="Times New Roman" w:hAnsi="Times New Roman" w:eastAsia="方正仿宋_GBK" w:cs="Times New Roman"/>
          <w:color w:val="auto"/>
          <w:spacing w:val="0"/>
          <w:w w:val="100"/>
          <w:sz w:val="32"/>
          <w:szCs w:val="32"/>
          <w:highlight w:val="none"/>
          <w:u w:val="none" w:color="auto"/>
        </w:rPr>
        <w:t>水资源循环利用工程</w:t>
      </w:r>
      <w:r>
        <w:rPr>
          <w:rFonts w:hint="eastAsia" w:ascii="Times New Roman" w:hAnsi="Times New Roman" w:eastAsia="方正仿宋_GBK" w:cs="Times New Roman"/>
          <w:color w:val="auto"/>
          <w:spacing w:val="0"/>
          <w:w w:val="100"/>
          <w:sz w:val="32"/>
          <w:szCs w:val="32"/>
          <w:highlight w:val="none"/>
          <w:u w:val="none" w:color="auto"/>
          <w:lang w:eastAsia="zh-CN"/>
        </w:rPr>
        <w:t>进展顺利</w:t>
      </w:r>
      <w:r>
        <w:rPr>
          <w:rFonts w:hint="default" w:ascii="Times New Roman" w:hAnsi="Times New Roman" w:eastAsia="方正仿宋_GBK" w:cs="Times New Roman"/>
          <w:color w:val="auto"/>
          <w:spacing w:val="0"/>
          <w:w w:val="100"/>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lang w:val="en-US" w:eastAsia="zh-CN"/>
        </w:rPr>
        <w:t>累计完成投资6.07亿元</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pacing w:val="0"/>
          <w:w w:val="100"/>
          <w:sz w:val="32"/>
          <w:szCs w:val="32"/>
          <w:highlight w:val="none"/>
          <w:u w:val="none" w:color="auto"/>
          <w:lang w:val="en-US" w:eastAsia="zh-CN"/>
        </w:rPr>
        <w:t>前卫、雄关泵站和</w:t>
      </w:r>
      <w:r>
        <w:rPr>
          <w:rFonts w:hint="default" w:ascii="Times New Roman" w:hAnsi="Times New Roman" w:eastAsia="方正仿宋_GBK" w:cs="Times New Roman"/>
          <w:color w:val="auto"/>
          <w:spacing w:val="0"/>
          <w:w w:val="100"/>
          <w:sz w:val="32"/>
          <w:szCs w:val="32"/>
          <w:highlight w:val="none"/>
          <w:u w:val="none" w:color="auto"/>
        </w:rPr>
        <w:t>安化</w:t>
      </w:r>
      <w:r>
        <w:rPr>
          <w:rFonts w:hint="eastAsia" w:ascii="Times New Roman" w:hAnsi="Times New Roman" w:eastAsia="方正仿宋_GBK" w:cs="Times New Roman"/>
          <w:color w:val="auto"/>
          <w:spacing w:val="0"/>
          <w:w w:val="100"/>
          <w:sz w:val="32"/>
          <w:szCs w:val="32"/>
          <w:highlight w:val="none"/>
          <w:u w:val="none" w:color="auto"/>
          <w:lang w:val="en-US" w:eastAsia="zh-CN"/>
        </w:rPr>
        <w:t>一级泵站通水运行，建成管网41.8千米；</w:t>
      </w:r>
      <w:r>
        <w:rPr>
          <w:rFonts w:hint="default" w:ascii="Times New Roman" w:hAnsi="Times New Roman" w:eastAsia="方正仿宋_GBK" w:cs="Times New Roman"/>
          <w:color w:val="auto"/>
          <w:spacing w:val="0"/>
          <w:w w:val="100"/>
          <w:sz w:val="32"/>
          <w:szCs w:val="32"/>
          <w:highlight w:val="none"/>
          <w:u w:val="none" w:color="auto"/>
          <w:lang w:val="en-US" w:eastAsia="zh-CN"/>
        </w:rPr>
        <w:t>湖外水资源循环利用闭环体系加快构建，雄关</w:t>
      </w:r>
      <w:r>
        <w:rPr>
          <w:rFonts w:hint="default" w:ascii="Times New Roman" w:hAnsi="Times New Roman" w:eastAsia="方正仿宋_GBK" w:cs="Times New Roman"/>
          <w:color w:val="auto"/>
          <w:kern w:val="0"/>
          <w:sz w:val="32"/>
          <w:szCs w:val="32"/>
          <w:highlight w:val="none"/>
          <w:u w:val="none" w:color="auto"/>
          <w:lang w:val="en-US" w:eastAsia="zh-CN"/>
        </w:rPr>
        <w:t>1.7万亩</w:t>
      </w:r>
      <w:r>
        <w:rPr>
          <w:rFonts w:hint="default" w:ascii="Times New Roman" w:hAnsi="Times New Roman" w:eastAsia="方正仿宋_GBK" w:cs="Times New Roman"/>
          <w:color w:val="auto"/>
          <w:spacing w:val="0"/>
          <w:w w:val="100"/>
          <w:sz w:val="32"/>
          <w:szCs w:val="32"/>
          <w:highlight w:val="none"/>
          <w:u w:val="none" w:color="auto"/>
          <w:lang w:val="en-US" w:eastAsia="zh-CN"/>
        </w:rPr>
        <w:t>高效节水灌区建设有序推进</w:t>
      </w:r>
      <w:r>
        <w:rPr>
          <w:rFonts w:hint="default" w:ascii="Times New Roman" w:hAnsi="Times New Roman" w:eastAsia="方正仿宋_GBK" w:cs="Times New Roman"/>
          <w:color w:val="auto"/>
          <w:spacing w:val="0"/>
          <w:w w:val="100"/>
          <w:sz w:val="32"/>
          <w:szCs w:val="32"/>
          <w:highlight w:val="none"/>
          <w:u w:val="none" w:color="auto"/>
        </w:rPr>
        <w:t>。</w:t>
      </w:r>
      <w:r>
        <w:rPr>
          <w:rFonts w:hint="eastAsia" w:ascii="Times New Roman" w:hAnsi="Times New Roman" w:eastAsia="方正仿宋_GBK" w:cs="Times New Roman"/>
          <w:color w:val="auto"/>
          <w:spacing w:val="0"/>
          <w:w w:val="100"/>
          <w:sz w:val="32"/>
          <w:szCs w:val="32"/>
          <w:highlight w:val="none"/>
          <w:u w:val="none" w:color="auto"/>
          <w:lang w:val="en-US" w:eastAsia="zh-CN"/>
        </w:rPr>
        <w:t>种植业结构调整持续推进，</w:t>
      </w:r>
      <w:r>
        <w:rPr>
          <w:rFonts w:hint="default" w:ascii="Times New Roman" w:hAnsi="Times New Roman" w:eastAsia="方正仿宋_GBK" w:cs="Times New Roman"/>
          <w:color w:val="auto"/>
          <w:sz w:val="32"/>
          <w:szCs w:val="32"/>
          <w:highlight w:val="none"/>
        </w:rPr>
        <w:t>种植环境友好型作物</w:t>
      </w:r>
      <w:r>
        <w:rPr>
          <w:rFonts w:hint="default" w:ascii="Times New Roman" w:hAnsi="Times New Roman" w:eastAsia="方正仿宋_GBK" w:cs="Times New Roman"/>
          <w:color w:val="auto"/>
          <w:sz w:val="32"/>
          <w:szCs w:val="32"/>
          <w:highlight w:val="none"/>
          <w:lang w:val="en-US" w:eastAsia="zh-CN"/>
        </w:rPr>
        <w:t>14.94</w:t>
      </w:r>
      <w:r>
        <w:rPr>
          <w:rFonts w:hint="default" w:ascii="Times New Roman" w:hAnsi="Times New Roman" w:eastAsia="方正仿宋_GBK" w:cs="Times New Roman"/>
          <w:color w:val="auto"/>
          <w:sz w:val="32"/>
          <w:szCs w:val="32"/>
          <w:highlight w:val="none"/>
        </w:rPr>
        <w:t>万亩；</w:t>
      </w:r>
      <w:r>
        <w:rPr>
          <w:rFonts w:hint="default" w:ascii="Times New Roman" w:hAnsi="Times New Roman" w:eastAsia="方正仿宋_GBK" w:cs="Times New Roman"/>
          <w:b w:val="0"/>
          <w:bCs w:val="0"/>
          <w:color w:val="auto"/>
          <w:spacing w:val="0"/>
          <w:kern w:val="21"/>
          <w:sz w:val="32"/>
          <w:szCs w:val="32"/>
          <w:highlight w:val="none"/>
          <w:lang w:val="en-US" w:eastAsia="zh-CN"/>
        </w:rPr>
        <w:t>星云湖流域畜禽养殖绿色发展稳步推进，</w:t>
      </w:r>
      <w:r>
        <w:rPr>
          <w:rFonts w:hint="default" w:ascii="Times New Roman" w:hAnsi="Times New Roman" w:eastAsia="方正仿宋_GBK" w:cs="Times New Roman"/>
          <w:color w:val="auto"/>
          <w:sz w:val="32"/>
          <w:szCs w:val="32"/>
          <w:highlight w:val="none"/>
          <w:lang w:val="en-US" w:eastAsia="zh-CN"/>
        </w:rPr>
        <w:t>核心区畜禽养殖、缓冲区畜禽规模养殖全部退出，缓冲区散养户和绿色发展区养殖户实现规范养殖，畜禽粪污综合利用率达90%。</w:t>
      </w:r>
      <w:r>
        <w:rPr>
          <w:rFonts w:hint="default" w:ascii="Times New Roman" w:hAnsi="Times New Roman" w:eastAsia="方正仿宋_GBK" w:cs="Times New Roman"/>
          <w:b/>
          <w:bCs/>
          <w:color w:val="auto"/>
          <w:sz w:val="32"/>
          <w:szCs w:val="32"/>
          <w:highlight w:val="none"/>
        </w:rPr>
        <w:t>三是</w:t>
      </w:r>
      <w:r>
        <w:rPr>
          <w:rFonts w:hint="default" w:ascii="Times New Roman" w:hAnsi="Times New Roman" w:eastAsia="方正仿宋_GBK" w:cs="Times New Roman"/>
          <w:b w:val="0"/>
          <w:bCs w:val="0"/>
          <w:color w:val="auto"/>
          <w:sz w:val="32"/>
          <w:szCs w:val="32"/>
          <w:highlight w:val="none"/>
        </w:rPr>
        <w:t>治</w:t>
      </w:r>
      <w:r>
        <w:rPr>
          <w:rFonts w:hint="eastAsia" w:ascii="Times New Roman" w:hAnsi="Times New Roman" w:eastAsia="方正仿宋_GBK" w:cs="Times New Roman"/>
          <w:b w:val="0"/>
          <w:bCs w:val="0"/>
          <w:color w:val="auto"/>
          <w:sz w:val="32"/>
          <w:szCs w:val="32"/>
          <w:highlight w:val="none"/>
          <w:lang w:eastAsia="zh-CN"/>
        </w:rPr>
        <w:t>理</w:t>
      </w:r>
      <w:r>
        <w:rPr>
          <w:rFonts w:hint="default" w:ascii="Times New Roman" w:hAnsi="Times New Roman" w:eastAsia="方正仿宋_GBK" w:cs="Times New Roman"/>
          <w:b w:val="0"/>
          <w:bCs w:val="0"/>
          <w:color w:val="auto"/>
          <w:sz w:val="32"/>
          <w:szCs w:val="32"/>
          <w:highlight w:val="none"/>
        </w:rPr>
        <w:t>垃圾。</w:t>
      </w:r>
      <w:r>
        <w:rPr>
          <w:rFonts w:hint="default" w:ascii="Times New Roman" w:hAnsi="Times New Roman" w:eastAsia="方正仿宋_GBK" w:cs="Times New Roman"/>
          <w:color w:val="auto"/>
          <w:sz w:val="32"/>
          <w:szCs w:val="32"/>
          <w:highlight w:val="none"/>
        </w:rPr>
        <w:t>主城区生活垃圾无害化处理率100%，</w:t>
      </w:r>
      <w:r>
        <w:rPr>
          <w:rFonts w:hint="default" w:ascii="Times New Roman" w:hAnsi="Times New Roman" w:eastAsia="方正仿宋_GBK" w:cs="Times New Roman"/>
          <w:color w:val="auto"/>
          <w:sz w:val="32"/>
          <w:szCs w:val="32"/>
          <w:highlight w:val="none"/>
          <w:lang w:eastAsia="zh-CN"/>
        </w:rPr>
        <w:t>建成</w:t>
      </w:r>
      <w:r>
        <w:rPr>
          <w:rFonts w:hint="default" w:ascii="Times New Roman" w:hAnsi="Times New Roman" w:eastAsia="方正仿宋_GBK" w:cs="Times New Roman"/>
          <w:color w:val="auto"/>
          <w:sz w:val="32"/>
          <w:szCs w:val="32"/>
          <w:highlight w:val="none"/>
        </w:rPr>
        <w:t>流域</w:t>
      </w:r>
      <w:r>
        <w:rPr>
          <w:rFonts w:hint="default" w:ascii="Times New Roman" w:hAnsi="Times New Roman" w:eastAsia="方正仿宋_GBK" w:cs="Times New Roman"/>
          <w:color w:val="auto"/>
          <w:sz w:val="32"/>
          <w:szCs w:val="32"/>
          <w:highlight w:val="none"/>
          <w:lang w:eastAsia="zh-CN"/>
        </w:rPr>
        <w:t>内</w:t>
      </w:r>
      <w:r>
        <w:rPr>
          <w:rFonts w:hint="default" w:ascii="Times New Roman" w:hAnsi="Times New Roman" w:eastAsia="方正仿宋_GBK" w:cs="Times New Roman"/>
          <w:color w:val="auto"/>
          <w:sz w:val="32"/>
          <w:szCs w:val="32"/>
          <w:highlight w:val="none"/>
        </w:rPr>
        <w:t>垃圾中转站</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座，799户餐饮经营单位餐厨垃圾实现集中收处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一进</w:t>
      </w:r>
      <w:r>
        <w:rPr>
          <w:rFonts w:hint="default" w:ascii="Times New Roman" w:hAnsi="Times New Roman" w:eastAsia="方正仿宋_GBK" w:cs="Times New Roman"/>
          <w:color w:val="auto"/>
          <w:sz w:val="32"/>
          <w:szCs w:val="32"/>
          <w:highlight w:val="none"/>
          <w:lang w:eastAsia="zh-CN"/>
        </w:rPr>
        <w:t>七</w:t>
      </w:r>
      <w:r>
        <w:rPr>
          <w:rFonts w:hint="default" w:ascii="Times New Roman" w:hAnsi="Times New Roman" w:eastAsia="方正仿宋_GBK" w:cs="Times New Roman"/>
          <w:color w:val="auto"/>
          <w:sz w:val="32"/>
          <w:szCs w:val="32"/>
          <w:highlight w:val="none"/>
        </w:rPr>
        <w:t>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行动常态化开展</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四是</w:t>
      </w:r>
      <w:r>
        <w:rPr>
          <w:rFonts w:hint="default" w:ascii="Times New Roman" w:hAnsi="Times New Roman" w:eastAsia="方正仿宋_GBK" w:cs="Times New Roman"/>
          <w:b w:val="0"/>
          <w:bCs w:val="0"/>
          <w:color w:val="auto"/>
          <w:sz w:val="32"/>
          <w:szCs w:val="32"/>
          <w:highlight w:val="none"/>
        </w:rPr>
        <w:t>改善湖泊水生态。</w:t>
      </w:r>
      <w:r>
        <w:rPr>
          <w:rFonts w:hint="default" w:ascii="Times New Roman" w:hAnsi="Times New Roman" w:eastAsia="方正仿宋_GBK" w:cs="Times New Roman"/>
          <w:color w:val="auto"/>
          <w:sz w:val="32"/>
          <w:szCs w:val="32"/>
          <w:highlight w:val="none"/>
        </w:rPr>
        <w:t>完成周官河河口康美湿地生态修复、渔村河生态清洁小流域治理工程建设。</w:t>
      </w:r>
      <w:r>
        <w:rPr>
          <w:rFonts w:hint="default" w:ascii="Times New Roman" w:hAnsi="Times New Roman" w:eastAsia="方正仿宋_GBK" w:cs="Times New Roman"/>
          <w:smallCaps w:val="0"/>
          <w:color w:val="auto"/>
          <w:kern w:val="2"/>
          <w:sz w:val="32"/>
          <w:szCs w:val="32"/>
          <w:highlight w:val="none"/>
          <w:lang w:val="en-US" w:eastAsia="zh-CN" w:bidi="ar-SA"/>
        </w:rPr>
        <w:t>有效处置蓝藻水华暴发，</w:t>
      </w:r>
      <w:r>
        <w:rPr>
          <w:rFonts w:hint="default" w:ascii="Times New Roman" w:hAnsi="Times New Roman" w:eastAsia="方正仿宋_GBK" w:cs="Times New Roman"/>
          <w:color w:val="auto"/>
          <w:sz w:val="32"/>
          <w:szCs w:val="32"/>
          <w:highlight w:val="none"/>
        </w:rPr>
        <w:t>完成流域矿山</w:t>
      </w:r>
      <w:r>
        <w:rPr>
          <w:rFonts w:hint="eastAsia" w:ascii="Times New Roman" w:hAnsi="Times New Roman" w:eastAsia="方正仿宋_GBK" w:cs="Times New Roman"/>
          <w:color w:val="auto"/>
          <w:sz w:val="32"/>
          <w:szCs w:val="32"/>
          <w:highlight w:val="none"/>
          <w:lang w:eastAsia="zh-CN"/>
        </w:rPr>
        <w:t>生态</w:t>
      </w:r>
      <w:r>
        <w:rPr>
          <w:rFonts w:hint="default" w:ascii="Times New Roman" w:hAnsi="Times New Roman" w:eastAsia="方正仿宋_GBK" w:cs="Times New Roman"/>
          <w:color w:val="auto"/>
          <w:sz w:val="32"/>
          <w:szCs w:val="32"/>
          <w:highlight w:val="none"/>
        </w:rPr>
        <w:t>修复</w:t>
      </w:r>
      <w:r>
        <w:rPr>
          <w:rFonts w:hint="default" w:ascii="Times New Roman" w:hAnsi="Times New Roman"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rPr>
        <w:t>座。</w:t>
      </w:r>
    </w:p>
    <w:p w14:paraId="3E6B1C7B">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（六）</w:t>
      </w:r>
      <w:r>
        <w:rPr>
          <w:rFonts w:hint="default" w:ascii="Times New Roman" w:hAnsi="Times New Roman" w:eastAsia="方正楷体_GBK" w:cs="Times New Roman"/>
          <w:color w:val="auto"/>
          <w:sz w:val="32"/>
          <w:szCs w:val="32"/>
          <w:highlight w:val="none"/>
        </w:rPr>
        <w:t>改革创新取得新成果，融入新发展格局步伐加快</w:t>
      </w:r>
    </w:p>
    <w:p w14:paraId="2F7EC8A0">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农业农村改革不断</w:t>
      </w:r>
      <w:r>
        <w:rPr>
          <w:rFonts w:hint="default" w:ascii="Times New Roman" w:hAnsi="Times New Roman" w:eastAsia="方正仿宋_GBK" w:cs="Times New Roman"/>
          <w:b/>
          <w:bCs/>
          <w:color w:val="auto"/>
          <w:sz w:val="32"/>
          <w:szCs w:val="32"/>
          <w:highlight w:val="none"/>
          <w:lang w:eastAsia="zh-CN"/>
        </w:rPr>
        <w:t>取得新突破</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在全市首推</w:t>
      </w:r>
      <w:r>
        <w:rPr>
          <w:rFonts w:hint="default" w:ascii="Times New Roman" w:hAnsi="Times New Roman" w:eastAsia="方正仿宋_GBK" w:cs="Times New Roman"/>
          <w:color w:val="auto"/>
          <w:sz w:val="32"/>
          <w:szCs w:val="32"/>
          <w:highlight w:val="none"/>
        </w:rPr>
        <w:t>土地流转经营权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农业</w:t>
      </w:r>
      <w:r>
        <w:rPr>
          <w:rFonts w:hint="default" w:ascii="Times New Roman" w:hAnsi="Times New Roman" w:eastAsia="方正仿宋_GBK" w:cs="Times New Roman"/>
          <w:color w:val="auto"/>
          <w:sz w:val="32"/>
          <w:szCs w:val="32"/>
          <w:highlight w:val="none"/>
        </w:rPr>
        <w:t>设施所有权</w:t>
      </w:r>
      <w:r>
        <w:rPr>
          <w:rFonts w:hint="eastAsia" w:ascii="Times New Roman" w:hAnsi="Times New Roman" w:eastAsia="方正仿宋_GBK" w:cs="Times New Roman"/>
          <w:color w:val="auto"/>
          <w:sz w:val="32"/>
          <w:szCs w:val="32"/>
          <w:highlight w:val="none"/>
          <w:lang w:eastAsia="zh-CN"/>
        </w:rPr>
        <w:t>确权颁证及“两权”抵押融资贷款工作</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帮助</w:t>
      </w:r>
      <w:r>
        <w:rPr>
          <w:rFonts w:hint="default" w:ascii="Times New Roman" w:hAnsi="Times New Roman" w:eastAsia="方正仿宋_GBK" w:cs="Times New Roman"/>
          <w:color w:val="auto"/>
          <w:sz w:val="32"/>
          <w:szCs w:val="32"/>
          <w:highlight w:val="none"/>
          <w:lang w:eastAsia="zh-CN"/>
        </w:rPr>
        <w:t>经营主体解决融资难题</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u w:val="none" w:color="auto"/>
          <w:lang w:eastAsia="zh-CN"/>
        </w:rPr>
        <w:t>农村宅基地“两项试点”</w:t>
      </w:r>
      <w:r>
        <w:rPr>
          <w:rFonts w:hint="default" w:ascii="Times New Roman" w:hAnsi="Times New Roman" w:eastAsia="方正仿宋_GBK" w:cs="Times New Roman"/>
          <w:b w:val="0"/>
          <w:bCs w:val="0"/>
          <w:color w:val="auto"/>
          <w:sz w:val="32"/>
          <w:szCs w:val="32"/>
          <w:highlight w:val="none"/>
          <w:u w:val="none" w:color="auto"/>
          <w:lang w:val="en-US" w:eastAsia="zh-CN"/>
        </w:rPr>
        <w:t>和</w:t>
      </w:r>
      <w:r>
        <w:rPr>
          <w:rFonts w:hint="default" w:ascii="Times New Roman" w:hAnsi="Times New Roman" w:eastAsia="方正仿宋_GBK" w:cs="Times New Roman"/>
          <w:b w:val="0"/>
          <w:bCs w:val="0"/>
          <w:color w:val="auto"/>
          <w:sz w:val="32"/>
          <w:szCs w:val="32"/>
          <w:highlight w:val="none"/>
          <w:u w:val="none" w:color="auto"/>
          <w:lang w:eastAsia="zh-CN"/>
        </w:rPr>
        <w:t>房地一体确权登记颁证</w:t>
      </w:r>
      <w:r>
        <w:rPr>
          <w:rFonts w:hint="default" w:ascii="Times New Roman" w:hAnsi="Times New Roman" w:eastAsia="方正仿宋_GBK" w:cs="Times New Roman"/>
          <w:b w:val="0"/>
          <w:bCs w:val="0"/>
          <w:color w:val="auto"/>
          <w:sz w:val="32"/>
          <w:szCs w:val="32"/>
          <w:highlight w:val="none"/>
          <w:u w:val="none" w:color="auto"/>
          <w:lang w:val="en-US" w:eastAsia="zh-CN"/>
        </w:rPr>
        <w:t>试点</w:t>
      </w:r>
      <w:r>
        <w:rPr>
          <w:rFonts w:hint="default" w:ascii="Times New Roman" w:hAnsi="Times New Roman" w:eastAsia="方正仿宋_GBK" w:cs="Times New Roman"/>
          <w:b w:val="0"/>
          <w:bCs w:val="0"/>
          <w:color w:val="auto"/>
          <w:sz w:val="32"/>
          <w:szCs w:val="32"/>
          <w:highlight w:val="none"/>
          <w:u w:val="none" w:color="auto"/>
          <w:lang w:eastAsia="zh-CN"/>
        </w:rPr>
        <w:t>通过国家验收，</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rPr>
        <w:t>实现全流程数字化</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eastAsia="zh-CN"/>
        </w:rPr>
        <w:t>宅基地</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rPr>
        <w:t>审批</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lang w:eastAsia="zh-CN"/>
        </w:rPr>
        <w:t>稳慎推进</w:t>
      </w:r>
      <w:r>
        <w:rPr>
          <w:rFonts w:hint="default" w:ascii="Times New Roman" w:hAnsi="Times New Roman" w:eastAsia="方正仿宋_GBK" w:cs="Times New Roman"/>
          <w:color w:val="auto"/>
          <w:sz w:val="32"/>
          <w:szCs w:val="32"/>
          <w:highlight w:val="none"/>
          <w:lang w:val="en-US" w:eastAsia="zh-CN"/>
        </w:rPr>
        <w:t>农村乱占耕地建住宅类房屋专项整治试点工作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完成2200个问题图斑整治销号。</w:t>
      </w:r>
      <w:r>
        <w:rPr>
          <w:rFonts w:hint="default" w:ascii="Times New Roman" w:hAnsi="Times New Roman" w:eastAsia="方正仿宋_GBK" w:cs="Times New Roman"/>
          <w:b/>
          <w:bCs/>
          <w:color w:val="auto"/>
          <w:sz w:val="32"/>
          <w:szCs w:val="32"/>
          <w:highlight w:val="none"/>
        </w:rPr>
        <w:t>全力打造一流营商环境。</w:t>
      </w:r>
      <w:r>
        <w:rPr>
          <w:rFonts w:hint="default" w:ascii="Times New Roman" w:hAnsi="Times New Roman" w:eastAsia="方正仿宋_GBK" w:cs="Times New Roman"/>
          <w:b w:val="0"/>
          <w:bCs w:val="0"/>
          <w:color w:val="auto"/>
          <w:sz w:val="32"/>
          <w:szCs w:val="32"/>
          <w:highlight w:val="none"/>
          <w:lang w:val="en-US" w:eastAsia="zh-CN"/>
        </w:rPr>
        <w:t>深入开展优化营商环境</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暖心行动</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，完成</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江心比心</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营商环境品牌21项重点创建任务，抓好10件惠企实事</w:t>
      </w:r>
      <w:r>
        <w:rPr>
          <w:rFonts w:hint="default" w:ascii="Times New Roman" w:hAnsi="Times New Roman" w:eastAsia="方正仿宋_GBK" w:cs="Times New Roman"/>
          <w:color w:val="auto"/>
          <w:sz w:val="32"/>
          <w:szCs w:val="32"/>
          <w:highlight w:val="none"/>
          <w:lang w:val="en-US" w:eastAsia="zh-CN"/>
        </w:rPr>
        <w:t>落实。持续开展营商环境</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前哨站点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，为企业解决实际困难问题15个。扎实开展</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党政一把手营商接诊</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活动，为11家挂号企业答复办理困难问题15个。</w:t>
      </w:r>
      <w:r>
        <w:rPr>
          <w:rFonts w:hint="default" w:ascii="Times New Roman" w:hAnsi="Times New Roman" w:eastAsia="方正仿宋_GBK" w:cs="Times New Roman"/>
          <w:b w:val="0"/>
          <w:bCs w:val="0"/>
          <w:color w:val="auto"/>
          <w:sz w:val="32"/>
          <w:szCs w:val="32"/>
          <w:highlight w:val="none"/>
          <w:lang w:val="en-US" w:eastAsia="zh-CN"/>
        </w:rPr>
        <w:t>持</w:t>
      </w:r>
      <w:r>
        <w:rPr>
          <w:rFonts w:hint="default" w:ascii="Times New Roman" w:hAnsi="Times New Roman" w:eastAsia="方正仿宋_GBK" w:cs="Times New Roman"/>
          <w:color w:val="auto"/>
          <w:sz w:val="32"/>
          <w:szCs w:val="32"/>
          <w:highlight w:val="none"/>
          <w:lang w:val="en-US" w:eastAsia="zh-CN"/>
        </w:rPr>
        <w:t>续深化</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放管服</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改革，大力改善政务服务环境，推进惠企政策直达市场主体；持续做好招投标常态化监管，严格落实进场项目招标文件公平竞争审查，落实政府投资项目减免投标保证金规定，减免政府投资项目投标保证金1.4亿元。</w:t>
      </w:r>
      <w:r>
        <w:rPr>
          <w:rFonts w:hint="default" w:ascii="Times New Roman" w:hAnsi="Times New Roman" w:eastAsia="方正仿宋_GBK" w:cs="Times New Roman"/>
          <w:b/>
          <w:bCs/>
          <w:color w:val="auto"/>
          <w:sz w:val="32"/>
          <w:szCs w:val="32"/>
          <w:highlight w:val="none"/>
        </w:rPr>
        <w:t>创新能力有效提升。</w:t>
      </w:r>
      <w:r>
        <w:rPr>
          <w:rFonts w:hint="default" w:ascii="Times New Roman" w:hAnsi="Times New Roman" w:eastAsia="方正仿宋_GBK" w:cs="Times New Roman"/>
          <w:color w:val="auto"/>
          <w:sz w:val="32"/>
          <w:szCs w:val="32"/>
          <w:highlight w:val="none"/>
        </w:rPr>
        <w:t>认定国家高新技术企业</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户、国家和省级科技型中小企业</w:t>
      </w:r>
      <w:r>
        <w:rPr>
          <w:rFonts w:hint="default" w:ascii="Times New Roman" w:hAnsi="Times New Roman" w:eastAsia="方正仿宋_GBK" w:cs="Times New Roman"/>
          <w:color w:val="auto"/>
          <w:sz w:val="32"/>
          <w:szCs w:val="32"/>
          <w:highlight w:val="none"/>
          <w:lang w:val="en-US" w:eastAsia="zh-CN"/>
        </w:rPr>
        <w:t>23</w:t>
      </w:r>
      <w:r>
        <w:rPr>
          <w:rFonts w:hint="default" w:ascii="Times New Roman" w:hAnsi="Times New Roman" w:eastAsia="方正仿宋_GBK" w:cs="Times New Roman"/>
          <w:color w:val="auto"/>
          <w:sz w:val="32"/>
          <w:szCs w:val="32"/>
          <w:highlight w:val="none"/>
        </w:rPr>
        <w:t>户、新增省级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专精特新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中小</w:t>
      </w:r>
      <w:r>
        <w:rPr>
          <w:rFonts w:hint="default" w:ascii="Times New Roman" w:hAnsi="Times New Roman" w:eastAsia="方正仿宋_GBK" w:cs="Times New Roman"/>
          <w:color w:val="auto"/>
          <w:sz w:val="32"/>
          <w:szCs w:val="32"/>
          <w:highlight w:val="none"/>
        </w:rPr>
        <w:t>企业</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户</w:t>
      </w:r>
      <w:r>
        <w:rPr>
          <w:rFonts w:hint="default" w:ascii="Times New Roman" w:hAnsi="Times New Roman" w:eastAsia="方正仿宋_GBK" w:cs="Times New Roman"/>
          <w:color w:val="auto"/>
          <w:sz w:val="32"/>
          <w:szCs w:val="32"/>
          <w:highlight w:val="none"/>
          <w:lang w:eastAsia="zh-CN"/>
        </w:rPr>
        <w:t>、省级创新型中小企业</w:t>
      </w:r>
      <w:r>
        <w:rPr>
          <w:rFonts w:hint="default" w:ascii="Times New Roman" w:hAnsi="Times New Roman" w:eastAsia="方正仿宋_GBK" w:cs="Times New Roman"/>
          <w:color w:val="auto"/>
          <w:sz w:val="32"/>
          <w:szCs w:val="32"/>
          <w:highlight w:val="none"/>
          <w:lang w:val="en-US" w:eastAsia="zh-CN"/>
        </w:rPr>
        <w:t>8户</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4"/>
          <w:sz w:val="32"/>
          <w:szCs w:val="32"/>
          <w:highlight w:val="none"/>
          <w:lang w:eastAsia="zh-CN"/>
        </w:rPr>
        <w:t>培引</w:t>
      </w:r>
      <w:r>
        <w:rPr>
          <w:rFonts w:hint="default" w:ascii="Times New Roman" w:hAnsi="Times New Roman" w:eastAsia="方正仿宋_GBK" w:cs="Times New Roman"/>
          <w:color w:val="auto"/>
          <w:kern w:val="4"/>
          <w:sz w:val="32"/>
          <w:szCs w:val="32"/>
          <w:highlight w:val="none"/>
        </w:rPr>
        <w:t>省科技特派员</w:t>
      </w:r>
      <w:r>
        <w:rPr>
          <w:rFonts w:hint="default" w:ascii="Times New Roman" w:hAnsi="Times New Roman" w:eastAsia="方正仿宋_GBK" w:cs="Times New Roman"/>
          <w:color w:val="auto"/>
          <w:kern w:val="4"/>
          <w:sz w:val="32"/>
          <w:szCs w:val="32"/>
          <w:highlight w:val="none"/>
          <w:lang w:val="en-US" w:eastAsia="zh-CN"/>
        </w:rPr>
        <w:t>13</w:t>
      </w:r>
      <w:r>
        <w:rPr>
          <w:rFonts w:hint="default" w:ascii="Times New Roman" w:hAnsi="Times New Roman" w:eastAsia="方正仿宋_GBK" w:cs="Times New Roman"/>
          <w:color w:val="auto"/>
          <w:kern w:val="4"/>
          <w:sz w:val="32"/>
          <w:szCs w:val="32"/>
          <w:highlight w:val="none"/>
        </w:rPr>
        <w:t>人</w:t>
      </w:r>
      <w:r>
        <w:rPr>
          <w:rFonts w:hint="default" w:ascii="Times New Roman" w:hAnsi="Times New Roman" w:eastAsia="方正仿宋_GBK" w:cs="Times New Roman"/>
          <w:color w:val="auto"/>
          <w:kern w:val="4"/>
          <w:sz w:val="32"/>
          <w:szCs w:val="32"/>
          <w:highlight w:val="none"/>
          <w:lang w:eastAsia="zh-CN"/>
        </w:rPr>
        <w:t>、</w:t>
      </w:r>
      <w:r>
        <w:rPr>
          <w:rFonts w:hint="default" w:ascii="Times New Roman" w:hAnsi="Times New Roman" w:eastAsia="方正仿宋_GBK" w:cs="Times New Roman"/>
          <w:color w:val="auto"/>
          <w:kern w:val="4"/>
          <w:sz w:val="32"/>
          <w:szCs w:val="32"/>
          <w:highlight w:val="none"/>
        </w:rPr>
        <w:t>科技副总1人</w:t>
      </w:r>
      <w:r>
        <w:rPr>
          <w:rFonts w:hint="default" w:ascii="Times New Roman" w:hAnsi="Times New Roman" w:eastAsia="方正仿宋_GBK" w:cs="Times New Roman"/>
          <w:color w:val="auto"/>
          <w:kern w:val="4"/>
          <w:sz w:val="32"/>
          <w:szCs w:val="32"/>
          <w:highlight w:val="none"/>
          <w:lang w:eastAsia="zh-CN"/>
        </w:rPr>
        <w:t>，获批续建</w:t>
      </w:r>
      <w:r>
        <w:rPr>
          <w:rFonts w:hint="default" w:ascii="Times New Roman" w:hAnsi="Times New Roman" w:eastAsia="方正仿宋_GBK" w:cs="Times New Roman"/>
          <w:color w:val="auto"/>
          <w:kern w:val="4"/>
          <w:sz w:val="32"/>
          <w:szCs w:val="32"/>
          <w:highlight w:val="none"/>
        </w:rPr>
        <w:t>院士工作站1个，</w:t>
      </w:r>
      <w:r>
        <w:rPr>
          <w:rFonts w:hint="default" w:ascii="Times New Roman" w:hAnsi="Times New Roman" w:eastAsia="方正仿宋_GBK" w:cs="Times New Roman"/>
          <w:color w:val="auto"/>
          <w:kern w:val="4"/>
          <w:sz w:val="32"/>
          <w:szCs w:val="32"/>
          <w:highlight w:val="none"/>
          <w:lang w:eastAsia="zh-CN"/>
        </w:rPr>
        <w:t>省科技厅</w:t>
      </w:r>
      <w:r>
        <w:rPr>
          <w:rFonts w:hint="default" w:ascii="Times New Roman" w:hAnsi="Times New Roman" w:eastAsia="方正仿宋_GBK" w:cs="Times New Roman"/>
          <w:color w:val="auto"/>
          <w:kern w:val="4"/>
          <w:sz w:val="32"/>
          <w:szCs w:val="32"/>
          <w:highlight w:val="none"/>
        </w:rPr>
        <w:t>立项支持科技计划5个，全社会</w:t>
      </w:r>
      <w:r>
        <w:rPr>
          <w:rFonts w:hint="default" w:ascii="Times New Roman" w:hAnsi="Times New Roman" w:eastAsia="方正仿宋_GBK" w:cs="Times New Roman"/>
          <w:color w:val="auto"/>
          <w:kern w:val="4"/>
          <w:sz w:val="32"/>
          <w:szCs w:val="32"/>
          <w:highlight w:val="none"/>
          <w:lang w:bidi="ar"/>
        </w:rPr>
        <w:t>投入</w:t>
      </w:r>
      <w:r>
        <w:rPr>
          <w:rFonts w:hint="default" w:ascii="Times New Roman" w:hAnsi="Times New Roman" w:eastAsia="方正仿宋_GBK" w:cs="Times New Roman"/>
          <w:color w:val="auto"/>
          <w:kern w:val="4"/>
          <w:sz w:val="32"/>
          <w:szCs w:val="32"/>
          <w:highlight w:val="none"/>
        </w:rPr>
        <w:t>研发经费支出</w:t>
      </w:r>
      <w:r>
        <w:rPr>
          <w:rFonts w:hint="default" w:ascii="Times New Roman" w:hAnsi="Times New Roman" w:eastAsia="方正仿宋_GBK" w:cs="Times New Roman"/>
          <w:color w:val="auto"/>
          <w:kern w:val="4"/>
          <w:sz w:val="32"/>
          <w:szCs w:val="32"/>
          <w:highlight w:val="none"/>
          <w:lang w:val="en-US" w:eastAsia="zh-CN"/>
        </w:rPr>
        <w:t>1.58</w:t>
      </w:r>
      <w:r>
        <w:rPr>
          <w:rFonts w:hint="default" w:ascii="Times New Roman" w:hAnsi="Times New Roman" w:eastAsia="方正仿宋_GBK" w:cs="Times New Roman"/>
          <w:color w:val="auto"/>
          <w:kern w:val="4"/>
          <w:sz w:val="32"/>
          <w:szCs w:val="32"/>
          <w:highlight w:val="none"/>
        </w:rPr>
        <w:t>亿元、增长</w:t>
      </w:r>
      <w:r>
        <w:rPr>
          <w:rFonts w:hint="default" w:ascii="Times New Roman" w:hAnsi="Times New Roman" w:eastAsia="方正仿宋_GBK" w:cs="Times New Roman"/>
          <w:color w:val="auto"/>
          <w:kern w:val="4"/>
          <w:sz w:val="32"/>
          <w:szCs w:val="32"/>
          <w:highlight w:val="none"/>
          <w:lang w:val="en-US" w:eastAsia="zh-CN"/>
        </w:rPr>
        <w:t>22.1</w:t>
      </w:r>
      <w:r>
        <w:rPr>
          <w:rFonts w:hint="default" w:ascii="Times New Roman" w:hAnsi="Times New Roman" w:eastAsia="方正仿宋_GBK" w:cs="Times New Roman"/>
          <w:color w:val="auto"/>
          <w:kern w:val="4"/>
          <w:sz w:val="32"/>
          <w:szCs w:val="32"/>
          <w:highlight w:val="none"/>
        </w:rPr>
        <w:t>%。</w:t>
      </w:r>
      <w:r>
        <w:rPr>
          <w:rFonts w:hint="default" w:ascii="Times New Roman" w:hAnsi="Times New Roman" w:eastAsia="方正仿宋_GBK" w:cs="Times New Roman"/>
          <w:color w:val="auto"/>
          <w:sz w:val="32"/>
          <w:szCs w:val="32"/>
          <w:highlight w:val="none"/>
        </w:rPr>
        <w:t>建成5G基站</w:t>
      </w:r>
      <w:r>
        <w:rPr>
          <w:rFonts w:hint="default" w:ascii="Times New Roman" w:hAnsi="Times New Roman" w:eastAsia="方正仿宋_GBK" w:cs="Times New Roman"/>
          <w:color w:val="auto"/>
          <w:sz w:val="32"/>
          <w:szCs w:val="32"/>
          <w:highlight w:val="none"/>
          <w:lang w:val="en-US" w:eastAsia="zh-CN"/>
        </w:rPr>
        <w:t>570</w:t>
      </w:r>
      <w:r>
        <w:rPr>
          <w:rFonts w:hint="default" w:ascii="Times New Roman" w:hAnsi="Times New Roman" w:eastAsia="方正仿宋_GBK" w:cs="Times New Roman"/>
          <w:color w:val="auto"/>
          <w:sz w:val="32"/>
          <w:szCs w:val="32"/>
          <w:highlight w:val="none"/>
        </w:rPr>
        <w:t>个，千兆端口覆盖人口率达</w:t>
      </w:r>
      <w:r>
        <w:rPr>
          <w:rFonts w:hint="default" w:ascii="Times New Roman" w:hAnsi="Times New Roman" w:eastAsia="方正仿宋_GBK" w:cs="Times New Roman"/>
          <w:color w:val="auto"/>
          <w:sz w:val="32"/>
          <w:szCs w:val="32"/>
          <w:highlight w:val="none"/>
          <w:lang w:val="en-US" w:eastAsia="zh-CN"/>
        </w:rPr>
        <w:t>90</w:t>
      </w:r>
      <w:r>
        <w:rPr>
          <w:rFonts w:hint="default" w:ascii="Times New Roman" w:hAnsi="Times New Roman" w:eastAsia="方正仿宋_GBK" w:cs="Times New Roman"/>
          <w:color w:val="auto"/>
          <w:sz w:val="32"/>
          <w:szCs w:val="32"/>
          <w:highlight w:val="none"/>
        </w:rPr>
        <w:t>%。</w:t>
      </w:r>
    </w:p>
    <w:p w14:paraId="75F987A1">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（七）民生保障扎实有力</w:t>
      </w:r>
      <w:r>
        <w:rPr>
          <w:rFonts w:hint="default" w:ascii="Times New Roman" w:hAnsi="Times New Roman" w:eastAsia="方正楷体_GBK" w:cs="Times New Roman"/>
          <w:color w:val="auto"/>
          <w:sz w:val="32"/>
          <w:szCs w:val="32"/>
          <w:highlight w:val="none"/>
        </w:rPr>
        <w:t>，社会</w:t>
      </w:r>
      <w:r>
        <w:rPr>
          <w:rFonts w:hint="default" w:ascii="Times New Roman" w:hAnsi="Times New Roman" w:eastAsia="方正楷体_GBK" w:cs="Times New Roman"/>
          <w:color w:val="auto"/>
          <w:sz w:val="32"/>
          <w:szCs w:val="32"/>
          <w:highlight w:val="none"/>
          <w:lang w:eastAsia="zh-CN"/>
        </w:rPr>
        <w:t>各项</w:t>
      </w:r>
      <w:r>
        <w:rPr>
          <w:rFonts w:hint="default" w:ascii="Times New Roman" w:hAnsi="Times New Roman" w:eastAsia="方正楷体_GBK" w:cs="Times New Roman"/>
          <w:color w:val="auto"/>
          <w:sz w:val="32"/>
          <w:szCs w:val="32"/>
          <w:highlight w:val="none"/>
        </w:rPr>
        <w:t>事业</w:t>
      </w:r>
      <w:r>
        <w:rPr>
          <w:rFonts w:hint="default" w:ascii="Times New Roman" w:hAnsi="Times New Roman" w:eastAsia="方正楷体_GBK" w:cs="Times New Roman"/>
          <w:color w:val="auto"/>
          <w:sz w:val="32"/>
          <w:szCs w:val="32"/>
          <w:highlight w:val="none"/>
          <w:lang w:eastAsia="zh-CN"/>
        </w:rPr>
        <w:t>稳步提升</w:t>
      </w:r>
    </w:p>
    <w:p w14:paraId="5489DB3D">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rPr>
        <w:t>落实稳就业各项政策。</w:t>
      </w:r>
      <w:r>
        <w:rPr>
          <w:rFonts w:hint="default" w:ascii="Times New Roman" w:hAnsi="Times New Roman" w:eastAsia="方正仿宋_GBK" w:cs="Times New Roman"/>
          <w:color w:val="auto"/>
          <w:sz w:val="32"/>
          <w:szCs w:val="32"/>
          <w:highlight w:val="none"/>
        </w:rPr>
        <w:t>聚焦高校毕业生、就业困难人员等重点群体，拓宽就业渠道，</w:t>
      </w:r>
      <w:r>
        <w:rPr>
          <w:rFonts w:hint="default" w:ascii="Times New Roman" w:hAnsi="Times New Roman" w:eastAsia="方正仿宋_GBK" w:cs="Times New Roman"/>
          <w:color w:val="auto"/>
          <w:sz w:val="32"/>
          <w:szCs w:val="32"/>
          <w:highlight w:val="none"/>
          <w:vertAlign w:val="baseline"/>
          <w:lang w:val="en-US" w:eastAsia="zh-CN"/>
        </w:rPr>
        <w:t>开展线上线下招聘活动20次，</w:t>
      </w:r>
      <w:r>
        <w:rPr>
          <w:rFonts w:hint="default" w:ascii="Times New Roman" w:hAnsi="Times New Roman" w:eastAsia="方正仿宋_GBK" w:cs="Times New Roman"/>
          <w:b w:val="0"/>
          <w:bCs w:val="0"/>
          <w:color w:val="auto"/>
          <w:kern w:val="0"/>
          <w:sz w:val="32"/>
          <w:szCs w:val="32"/>
          <w:highlight w:val="none"/>
          <w:lang w:val="en-US" w:eastAsia="zh-CN" w:bidi="ar-SA"/>
        </w:rPr>
        <w:t>举办职业技能培训班58期，</w:t>
      </w:r>
      <w:r>
        <w:rPr>
          <w:rFonts w:hint="default" w:ascii="Times New Roman" w:hAnsi="Times New Roman" w:eastAsia="方正仿宋_GBK" w:cs="Times New Roman"/>
          <w:bCs/>
          <w:color w:val="auto"/>
          <w:kern w:val="0"/>
          <w:sz w:val="32"/>
          <w:szCs w:val="32"/>
          <w:highlight w:val="none"/>
          <w:lang w:val="en-US" w:eastAsia="zh-CN"/>
        </w:rPr>
        <w:t>发放</w:t>
      </w:r>
      <w:r>
        <w:rPr>
          <w:rFonts w:hint="eastAsia" w:ascii="Times New Roman" w:hAnsi="Times New Roman" w:eastAsia="方正仿宋_GBK" w:cs="Times New Roman"/>
          <w:bCs/>
          <w:color w:val="auto"/>
          <w:kern w:val="0"/>
          <w:sz w:val="32"/>
          <w:szCs w:val="32"/>
          <w:highlight w:val="none"/>
          <w:lang w:val="en-US" w:eastAsia="zh-CN"/>
        </w:rPr>
        <w:t>“</w:t>
      </w:r>
      <w:r>
        <w:rPr>
          <w:rFonts w:hint="default" w:ascii="Times New Roman" w:hAnsi="Times New Roman" w:eastAsia="方正仿宋_GBK" w:cs="Times New Roman"/>
          <w:bCs/>
          <w:color w:val="auto"/>
          <w:kern w:val="0"/>
          <w:sz w:val="32"/>
          <w:szCs w:val="32"/>
          <w:highlight w:val="none"/>
          <w:lang w:val="en-US" w:eastAsia="zh-CN"/>
        </w:rPr>
        <w:t>贷免扶补</w:t>
      </w:r>
      <w:r>
        <w:rPr>
          <w:rFonts w:hint="eastAsia" w:ascii="Times New Roman" w:hAnsi="Times New Roman" w:eastAsia="方正仿宋_GBK" w:cs="Times New Roman"/>
          <w:bCs/>
          <w:color w:val="auto"/>
          <w:kern w:val="0"/>
          <w:sz w:val="32"/>
          <w:szCs w:val="32"/>
          <w:highlight w:val="none"/>
          <w:lang w:val="en-US" w:eastAsia="zh-CN"/>
        </w:rPr>
        <w:t>”</w:t>
      </w:r>
      <w:r>
        <w:rPr>
          <w:rFonts w:hint="default" w:ascii="Times New Roman" w:hAnsi="Times New Roman" w:eastAsia="方正仿宋_GBK" w:cs="Times New Roman"/>
          <w:bCs/>
          <w:color w:val="auto"/>
          <w:kern w:val="0"/>
          <w:sz w:val="32"/>
          <w:szCs w:val="32"/>
          <w:highlight w:val="none"/>
          <w:lang w:val="en-US" w:eastAsia="zh-CN"/>
        </w:rPr>
        <w:t>、个人创业担保贷款、小微企业创业担保贷款6413.9万元，</w:t>
      </w:r>
      <w:r>
        <w:rPr>
          <w:rFonts w:hint="default" w:ascii="Times New Roman" w:hAnsi="Times New Roman" w:eastAsia="方正仿宋_GBK" w:cs="Times New Roman"/>
          <w:color w:val="auto"/>
          <w:sz w:val="32"/>
          <w:szCs w:val="32"/>
          <w:highlight w:val="none"/>
        </w:rPr>
        <w:t>城镇新增就业</w:t>
      </w:r>
      <w:r>
        <w:rPr>
          <w:rFonts w:hint="eastAsia" w:ascii="Times New Roman" w:hAnsi="Times New Roman" w:eastAsia="方正仿宋_GBK" w:cs="Times New Roman"/>
          <w:color w:val="auto"/>
          <w:sz w:val="32"/>
          <w:szCs w:val="32"/>
          <w:highlight w:val="none"/>
          <w:lang w:val="en-US" w:eastAsia="zh-CN"/>
        </w:rPr>
        <w:t>2202</w:t>
      </w:r>
      <w:r>
        <w:rPr>
          <w:rFonts w:hint="default" w:ascii="Times New Roman" w:hAnsi="Times New Roman" w:eastAsia="方正仿宋_GBK" w:cs="Times New Roman"/>
          <w:color w:val="auto"/>
          <w:sz w:val="32"/>
          <w:szCs w:val="32"/>
          <w:highlight w:val="none"/>
        </w:rPr>
        <w:t>人。</w:t>
      </w:r>
      <w:r>
        <w:rPr>
          <w:rFonts w:hint="default" w:ascii="Times New Roman" w:hAnsi="Times New Roman" w:eastAsia="方正仿宋_GBK" w:cs="Times New Roman"/>
          <w:b/>
          <w:bCs/>
          <w:color w:val="auto"/>
          <w:sz w:val="32"/>
          <w:szCs w:val="32"/>
          <w:highlight w:val="none"/>
        </w:rPr>
        <w:t>织密兜牢社会保障网。</w:t>
      </w:r>
      <w:r>
        <w:rPr>
          <w:rFonts w:hint="default" w:ascii="Times New Roman" w:hAnsi="Times New Roman" w:eastAsia="方正仿宋_GBK" w:cs="Times New Roman"/>
          <w:b w:val="0"/>
          <w:bCs w:val="0"/>
          <w:color w:val="auto"/>
          <w:sz w:val="32"/>
          <w:szCs w:val="32"/>
          <w:highlight w:val="none"/>
          <w:lang w:eastAsia="zh-CN"/>
        </w:rPr>
        <w:t>城乡居民参加</w:t>
      </w:r>
      <w:r>
        <w:rPr>
          <w:rFonts w:hint="default" w:ascii="Times New Roman" w:hAnsi="Times New Roman" w:eastAsia="方正仿宋_GBK" w:cs="Times New Roman"/>
          <w:color w:val="auto"/>
          <w:sz w:val="32"/>
          <w:szCs w:val="32"/>
          <w:highlight w:val="none"/>
          <w:lang w:val="en-US" w:eastAsia="zh-CN"/>
        </w:rPr>
        <w:t>基本医疗保险、失业保险人数22.9万人、</w:t>
      </w:r>
      <w:r>
        <w:rPr>
          <w:rFonts w:hint="eastAsia" w:ascii="Times New Roman" w:hAnsi="Times New Roman" w:eastAsia="方正仿宋_GBK" w:cs="Times New Roman"/>
          <w:color w:val="auto"/>
          <w:sz w:val="32"/>
          <w:szCs w:val="32"/>
          <w:highlight w:val="none"/>
          <w:lang w:val="en-US" w:eastAsia="zh-CN"/>
        </w:rPr>
        <w:t>1.07万</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；民政事业健康发展，</w:t>
      </w:r>
      <w:r>
        <w:rPr>
          <w:rFonts w:hint="default" w:ascii="Times New Roman" w:hAnsi="Times New Roman" w:eastAsia="方正仿宋_GBK"/>
          <w:color w:val="auto"/>
          <w:sz w:val="32"/>
          <w:szCs w:val="32"/>
          <w:highlight w:val="none"/>
        </w:rPr>
        <w:t>累计发放最低生活保障救助金、特困人员供养金、临时救助、高龄津贴</w:t>
      </w:r>
      <w:r>
        <w:rPr>
          <w:rFonts w:hint="eastAsia" w:ascii="Times New Roman" w:hAnsi="Times New Roman" w:eastAsia="方正仿宋_GBK"/>
          <w:color w:val="auto"/>
          <w:sz w:val="32"/>
          <w:szCs w:val="32"/>
          <w:highlight w:val="none"/>
          <w:lang w:val="en-US" w:eastAsia="zh-CN"/>
        </w:rPr>
        <w:t>3273.54万元</w:t>
      </w:r>
      <w:r>
        <w:rPr>
          <w:rFonts w:hint="default" w:ascii="Times New Roman" w:hAnsi="Times New Roman" w:eastAsia="方正仿宋_GBK"/>
          <w:color w:val="auto"/>
          <w:sz w:val="32"/>
          <w:szCs w:val="32"/>
          <w:highlight w:val="none"/>
          <w:lang w:val="zh-TW"/>
        </w:rPr>
        <w:t>。</w:t>
      </w:r>
      <w:r>
        <w:rPr>
          <w:rFonts w:hint="eastAsia" w:ascii="Times New Roman" w:hAnsi="Times New Roman" w:eastAsia="方正仿宋_GBK"/>
          <w:color w:val="auto"/>
          <w:sz w:val="32"/>
          <w:szCs w:val="32"/>
          <w:highlight w:val="none"/>
          <w:lang w:val="zh-TW" w:eastAsia="zh-CN"/>
        </w:rPr>
        <w:t>拥军优抚政策全面落实，</w:t>
      </w:r>
      <w:r>
        <w:rPr>
          <w:rFonts w:hint="default" w:ascii="Times New Roman" w:hAnsi="Times New Roman" w:eastAsia="方正仿宋_GBK" w:cs="Times New Roman"/>
          <w:color w:val="auto"/>
          <w:sz w:val="32"/>
          <w:szCs w:val="32"/>
          <w:highlight w:val="none"/>
          <w:u w:val="none"/>
          <w:lang w:val="en-US" w:eastAsia="zh-CN"/>
        </w:rPr>
        <w:t>关爱留守儿童、特殊困难老年人、残疾人等工作有序开展</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实现全区儿童之家全覆盖。</w:t>
      </w:r>
      <w:r>
        <w:rPr>
          <w:rFonts w:hint="default" w:ascii="Times New Roman" w:hAnsi="Times New Roman" w:eastAsia="方正仿宋_GBK" w:cs="Times New Roman"/>
          <w:b/>
          <w:bCs/>
          <w:color w:val="auto"/>
          <w:sz w:val="32"/>
          <w:szCs w:val="32"/>
          <w:highlight w:val="none"/>
        </w:rPr>
        <w:t>教育体育全面发展。</w:t>
      </w:r>
      <w:r>
        <w:rPr>
          <w:rFonts w:hint="default" w:ascii="Times New Roman" w:hAnsi="Times New Roman" w:eastAsia="方正仿宋_GBK" w:cs="Times New Roman"/>
          <w:snapToGrid w:val="0"/>
          <w:color w:val="auto"/>
          <w:kern w:val="2"/>
          <w:sz w:val="32"/>
          <w:szCs w:val="32"/>
          <w:highlight w:val="none"/>
          <w:lang w:val="en-US" w:eastAsia="zh-CN" w:bidi="ar-SA"/>
        </w:rPr>
        <w:t>创建</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全国义务教育优质均衡发展县（区）</w:t>
      </w:r>
      <w:r>
        <w:rPr>
          <w:rFonts w:hint="eastAsia"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snapToGrid w:val="0"/>
          <w:color w:val="auto"/>
          <w:kern w:val="2"/>
          <w:sz w:val="32"/>
          <w:szCs w:val="32"/>
          <w:highlight w:val="none"/>
          <w:lang w:val="en-US" w:eastAsia="zh-CN" w:bidi="ar-SA"/>
        </w:rPr>
        <w:t>通过省级督导评估，</w:t>
      </w:r>
      <w:r>
        <w:rPr>
          <w:rFonts w:hint="default" w:ascii="Times New Roman" w:hAnsi="Times New Roman" w:eastAsia="方正仿宋_GBK" w:cs="Times New Roman"/>
          <w:color w:val="auto"/>
          <w:sz w:val="32"/>
          <w:szCs w:val="32"/>
          <w:highlight w:val="none"/>
          <w:lang w:val="en-US" w:eastAsia="zh-CN"/>
        </w:rPr>
        <w:t>获评</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云南省新一轮学校体育综合改革试点县（市、区）</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江川一中获评首批全国科学教育实验学校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2"/>
          <w:sz w:val="32"/>
          <w:szCs w:val="32"/>
          <w:highlight w:val="none"/>
          <w:u w:val="none" w:color="auto"/>
          <w:lang w:val="en-US" w:eastAsia="zh-CN" w:bidi="ar-SA"/>
        </w:rPr>
        <w:t>大街小学附属幼儿园建成投用，伏家营幼儿园开工建设</w:t>
      </w:r>
      <w:r>
        <w:rPr>
          <w:rFonts w:hint="default" w:ascii="Times New Roman" w:hAnsi="Times New Roman" w:eastAsia="方正仿宋_GBK" w:cs="Times New Roman"/>
          <w:snapToGrid w:val="0"/>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高考600分以上、本科上线人数居县（市、区）第一</w:t>
      </w:r>
      <w:r>
        <w:rPr>
          <w:rFonts w:hint="eastAsia" w:ascii="Times New Roman" w:hAnsi="Times New Roman" w:eastAsia="方正仿宋_GBK"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sz w:val="32"/>
          <w:szCs w:val="32"/>
          <w:highlight w:val="none"/>
          <w:lang w:val="en-US" w:eastAsia="zh-CN"/>
        </w:rPr>
        <w:t>成功承办全国旅游城市定向赛、玉溪市第二届</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丰收杯</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篮球赛、</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民族团结进步·乡村振兴发展</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端午龙舟挑战赛、</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村BA</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篮球联赛等体育赛事。</w:t>
      </w:r>
      <w:r>
        <w:rPr>
          <w:rFonts w:hint="default" w:ascii="Times New Roman" w:hAnsi="Times New Roman" w:eastAsia="方正仿宋_GBK" w:cs="Times New Roman"/>
          <w:b/>
          <w:bCs/>
          <w:color w:val="auto"/>
          <w:sz w:val="32"/>
          <w:szCs w:val="32"/>
          <w:highlight w:val="none"/>
        </w:rPr>
        <w:t>卫生健康事业</w:t>
      </w:r>
      <w:r>
        <w:rPr>
          <w:rFonts w:hint="default" w:ascii="Times New Roman" w:hAnsi="Times New Roman" w:eastAsia="方正仿宋_GBK" w:cs="Times New Roman"/>
          <w:b/>
          <w:bCs/>
          <w:color w:val="auto"/>
          <w:sz w:val="32"/>
          <w:szCs w:val="32"/>
          <w:highlight w:val="none"/>
          <w:lang w:eastAsia="zh-CN"/>
        </w:rPr>
        <w:t>发展取得</w:t>
      </w:r>
      <w:r>
        <w:rPr>
          <w:rFonts w:hint="eastAsia" w:ascii="Times New Roman" w:hAnsi="Times New Roman" w:eastAsia="方正仿宋_GBK" w:cs="Times New Roman"/>
          <w:b/>
          <w:bCs/>
          <w:color w:val="auto"/>
          <w:sz w:val="32"/>
          <w:szCs w:val="32"/>
          <w:highlight w:val="none"/>
          <w:lang w:eastAsia="zh-CN"/>
        </w:rPr>
        <w:t>积极</w:t>
      </w:r>
      <w:r>
        <w:rPr>
          <w:rFonts w:hint="default" w:ascii="Times New Roman" w:hAnsi="Times New Roman" w:eastAsia="方正仿宋_GBK" w:cs="Times New Roman"/>
          <w:b/>
          <w:bCs/>
          <w:color w:val="auto"/>
          <w:sz w:val="32"/>
          <w:szCs w:val="32"/>
          <w:highlight w:val="none"/>
          <w:lang w:eastAsia="zh-CN"/>
        </w:rPr>
        <w:t>进展</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val="0"/>
          <w:bCs w:val="0"/>
          <w:color w:val="auto"/>
          <w:sz w:val="32"/>
          <w:szCs w:val="32"/>
          <w:highlight w:val="none"/>
          <w:lang w:val="en-US" w:eastAsia="zh-CN"/>
        </w:rPr>
        <w:t>医共体建设全面提速，优质医疗资源供给不断增加，争取公改示范项目、政府专债、财</w:t>
      </w:r>
      <w:r>
        <w:rPr>
          <w:rFonts w:hint="default" w:ascii="Times New Roman" w:hAnsi="Times New Roman" w:eastAsia="方正仿宋_GBK" w:cs="Times New Roman"/>
          <w:color w:val="auto"/>
          <w:sz w:val="32"/>
          <w:szCs w:val="32"/>
          <w:highlight w:val="none"/>
          <w:u w:val="none"/>
          <w:lang w:val="en-US" w:eastAsia="zh-CN"/>
        </w:rPr>
        <w:t>政贴息贷款1.8亿元，用于区总医院综合2号楼建设、专科能力提升、设备提档升级、诊疗环境优化、慢病一体化建设等，医疗卫生设备及服务质量</w:t>
      </w:r>
      <w:r>
        <w:rPr>
          <w:rFonts w:hint="eastAsia" w:ascii="Times New Roman" w:hAnsi="Times New Roman" w:eastAsia="方正仿宋_GBK" w:cs="Times New Roman"/>
          <w:color w:val="auto"/>
          <w:sz w:val="32"/>
          <w:szCs w:val="32"/>
          <w:highlight w:val="none"/>
          <w:u w:val="none"/>
          <w:lang w:val="en-US" w:eastAsia="zh-CN"/>
        </w:rPr>
        <w:t>得到</w:t>
      </w:r>
      <w:r>
        <w:rPr>
          <w:rFonts w:hint="default" w:ascii="Times New Roman" w:hAnsi="Times New Roman" w:eastAsia="方正仿宋_GBK" w:cs="Times New Roman"/>
          <w:color w:val="auto"/>
          <w:sz w:val="32"/>
          <w:szCs w:val="32"/>
          <w:highlight w:val="none"/>
          <w:u w:val="none"/>
          <w:lang w:val="en-US" w:eastAsia="zh-CN"/>
        </w:rPr>
        <w:t>明显提升。</w:t>
      </w:r>
      <w:r>
        <w:rPr>
          <w:rFonts w:hint="default" w:ascii="Times New Roman" w:hAnsi="Times New Roman" w:eastAsia="方正仿宋_GBK" w:cs="Times New Roman"/>
          <w:b/>
          <w:bCs/>
          <w:color w:val="auto"/>
          <w:sz w:val="32"/>
          <w:szCs w:val="32"/>
          <w:highlight w:val="none"/>
        </w:rPr>
        <w:t>市域治理体系和治理能力不断增强。</w:t>
      </w:r>
      <w:r>
        <w:rPr>
          <w:rFonts w:hint="default" w:ascii="Times New Roman" w:hAnsi="Times New Roman" w:eastAsia="方正仿宋_GBK" w:cs="Times New Roman"/>
          <w:color w:val="auto"/>
          <w:sz w:val="32"/>
          <w:szCs w:val="32"/>
          <w:highlight w:val="none"/>
          <w:u w:val="none"/>
          <w:lang w:val="en-US" w:eastAsia="zh-CN"/>
        </w:rPr>
        <w:t>全国民族团结进步示范区创建成果进一步巩固，法治江川、平安江川建设持续深化，普法强基专项行动扎实开展，</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一网十联四创建</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全面推进，</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多网合一</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基层社会治理基础不断夯实，矛盾纠纷</w:t>
      </w:r>
      <w:r>
        <w:rPr>
          <w:rFonts w:hint="eastAsia" w:ascii="Times New Roman" w:hAnsi="Times New Roman" w:eastAsia="方正仿宋_GBK" w:cs="Times New Roman"/>
          <w:color w:val="auto"/>
          <w:sz w:val="32"/>
          <w:szCs w:val="32"/>
          <w:highlight w:val="none"/>
          <w:u w:val="none"/>
          <w:lang w:val="en-US" w:eastAsia="zh-CN"/>
        </w:rPr>
        <w:t>化解率达96.76</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b/>
          <w:bCs/>
          <w:color w:val="auto"/>
          <w:sz w:val="32"/>
          <w:szCs w:val="32"/>
          <w:highlight w:val="none"/>
        </w:rPr>
        <w:t>压实安全生产责任，全力防范和化解各类风险隐患。</w:t>
      </w:r>
      <w:r>
        <w:rPr>
          <w:rFonts w:hint="default" w:ascii="Times New Roman" w:hAnsi="Times New Roman" w:eastAsia="方正仿宋_GBK" w:cs="Times New Roman"/>
          <w:b w:val="0"/>
          <w:bCs w:val="0"/>
          <w:color w:val="auto"/>
          <w:sz w:val="32"/>
          <w:szCs w:val="32"/>
          <w:highlight w:val="none"/>
          <w:lang w:eastAsia="zh-CN"/>
        </w:rPr>
        <w:t>扎实</w:t>
      </w:r>
      <w:r>
        <w:rPr>
          <w:rFonts w:hint="default" w:ascii="Times New Roman" w:hAnsi="Times New Roman" w:eastAsia="方正仿宋_GBK" w:cs="Times New Roman"/>
          <w:b w:val="0"/>
          <w:bCs w:val="0"/>
          <w:color w:val="auto"/>
          <w:sz w:val="32"/>
          <w:szCs w:val="32"/>
          <w:highlight w:val="none"/>
          <w:lang w:val="en-US" w:eastAsia="zh-CN"/>
        </w:rPr>
        <w:t>推进</w:t>
      </w:r>
      <w:r>
        <w:rPr>
          <w:rFonts w:hint="default" w:ascii="Times New Roman" w:hAnsi="Times New Roman" w:eastAsia="方正仿宋_GBK" w:cs="Times New Roman"/>
          <w:color w:val="auto"/>
          <w:sz w:val="32"/>
          <w:szCs w:val="32"/>
          <w:highlight w:val="none"/>
        </w:rPr>
        <w:t>安全生产治本攻坚三年行动（2024—2026年）</w:t>
      </w:r>
      <w:r>
        <w:rPr>
          <w:rFonts w:hint="default" w:ascii="Times New Roman" w:hAnsi="Times New Roman" w:eastAsia="方正仿宋_GBK" w:cs="Times New Roman"/>
          <w:color w:val="auto"/>
          <w:sz w:val="32"/>
          <w:szCs w:val="32"/>
          <w:highlight w:val="none"/>
          <w:lang w:eastAsia="zh-CN"/>
        </w:rPr>
        <w:t>，全力消除各类安全生产隐患，顺利通过国务院2024年度省级政府安全生产和消防考核。</w:t>
      </w:r>
      <w:r>
        <w:rPr>
          <w:rFonts w:hint="default" w:ascii="Times New Roman" w:hAnsi="Times New Roman" w:eastAsia="方正仿宋_GBK" w:cs="Times New Roman"/>
          <w:color w:val="auto"/>
          <w:sz w:val="32"/>
          <w:szCs w:val="32"/>
          <w:highlight w:val="none"/>
        </w:rPr>
        <w:t>全年未发生较大级以上安全事故，一般事故起数、死亡人数</w:t>
      </w:r>
      <w:r>
        <w:rPr>
          <w:rFonts w:hint="eastAsia" w:ascii="Times New Roman" w:hAnsi="Times New Roman" w:eastAsia="方正仿宋_GBK" w:cs="Times New Roman"/>
          <w:color w:val="auto"/>
          <w:sz w:val="32"/>
          <w:szCs w:val="32"/>
          <w:highlight w:val="none"/>
          <w:lang w:eastAsia="zh-CN"/>
        </w:rPr>
        <w:t>双</w:t>
      </w:r>
      <w:r>
        <w:rPr>
          <w:rFonts w:hint="default" w:ascii="Times New Roman" w:hAnsi="Times New Roman" w:eastAsia="方正仿宋_GBK" w:cs="Times New Roman"/>
          <w:color w:val="auto"/>
          <w:sz w:val="32"/>
          <w:szCs w:val="32"/>
          <w:highlight w:val="none"/>
        </w:rPr>
        <w:t>下降</w:t>
      </w:r>
      <w:r>
        <w:rPr>
          <w:rFonts w:hint="default" w:ascii="Times New Roman" w:hAnsi="Times New Roman" w:eastAsia="方正仿宋_GBK" w:cs="Times New Roman"/>
          <w:b w:val="0"/>
          <w:bCs w:val="0"/>
          <w:color w:val="auto"/>
          <w:sz w:val="32"/>
          <w:szCs w:val="32"/>
          <w:highlight w:val="none"/>
          <w:lang w:val="en-US" w:eastAsia="zh-CN"/>
        </w:rPr>
        <w:t>，有效维护了群众利益和社会和谐稳定。</w:t>
      </w:r>
    </w:p>
    <w:p w14:paraId="360B42DC">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一年</w:t>
      </w:r>
      <w:r>
        <w:rPr>
          <w:rFonts w:hint="eastAsia" w:ascii="Times New Roman" w:hAnsi="Times New Roman" w:eastAsia="方正仿宋_GBK" w:cs="Times New Roman"/>
          <w:color w:val="auto"/>
          <w:sz w:val="32"/>
          <w:szCs w:val="32"/>
          <w:highlight w:val="none"/>
          <w:lang w:eastAsia="zh-CN"/>
        </w:rPr>
        <w:t>来</w:t>
      </w:r>
      <w:r>
        <w:rPr>
          <w:rFonts w:hint="default" w:ascii="Times New Roman" w:hAnsi="Times New Roman" w:eastAsia="方正仿宋_GBK" w:cs="Times New Roman"/>
          <w:color w:val="auto"/>
          <w:sz w:val="32"/>
          <w:szCs w:val="32"/>
          <w:highlight w:val="none"/>
        </w:rPr>
        <w:t>，全区人民紧密团结在以习近平同志为核心的党中央周围，</w:t>
      </w:r>
      <w:r>
        <w:rPr>
          <w:rFonts w:hint="default" w:ascii="Times New Roman" w:hAnsi="Times New Roman" w:eastAsia="方正仿宋_GBK" w:cs="Times New Roman"/>
          <w:color w:val="auto"/>
          <w:sz w:val="32"/>
          <w:szCs w:val="32"/>
          <w:highlight w:val="none"/>
          <w:lang w:eastAsia="zh-CN"/>
        </w:rPr>
        <w:t>有效</w:t>
      </w:r>
      <w:r>
        <w:rPr>
          <w:rFonts w:hint="default" w:ascii="Times New Roman" w:hAnsi="Times New Roman" w:eastAsia="方正仿宋_GBK" w:cs="Times New Roman"/>
          <w:color w:val="auto"/>
          <w:sz w:val="32"/>
          <w:szCs w:val="32"/>
          <w:highlight w:val="none"/>
        </w:rPr>
        <w:t>应对各种</w:t>
      </w:r>
      <w:r>
        <w:rPr>
          <w:rFonts w:hint="default" w:ascii="Times New Roman" w:hAnsi="Times New Roman" w:eastAsia="方正仿宋_GBK" w:cs="Times New Roman"/>
          <w:color w:val="auto"/>
          <w:sz w:val="32"/>
          <w:szCs w:val="32"/>
          <w:highlight w:val="none"/>
          <w:lang w:eastAsia="zh-CN"/>
        </w:rPr>
        <w:t>困难挑战</w:t>
      </w:r>
      <w:r>
        <w:rPr>
          <w:rFonts w:hint="default" w:ascii="Times New Roman" w:hAnsi="Times New Roman" w:eastAsia="方正仿宋_GBK" w:cs="Times New Roman"/>
          <w:color w:val="auto"/>
          <w:sz w:val="32"/>
          <w:szCs w:val="32"/>
          <w:highlight w:val="none"/>
        </w:rPr>
        <w:t>，实现了全区经济</w:t>
      </w:r>
      <w:r>
        <w:rPr>
          <w:rFonts w:hint="default" w:ascii="Times New Roman" w:hAnsi="Times New Roman" w:eastAsia="方正仿宋_GBK" w:cs="Times New Roman"/>
          <w:color w:val="auto"/>
          <w:sz w:val="32"/>
          <w:szCs w:val="32"/>
          <w:highlight w:val="none"/>
          <w:lang w:eastAsia="zh-CN"/>
        </w:rPr>
        <w:t>总体</w:t>
      </w:r>
      <w:r>
        <w:rPr>
          <w:rFonts w:hint="default" w:ascii="Times New Roman" w:hAnsi="Times New Roman" w:eastAsia="方正仿宋_GBK" w:cs="Times New Roman"/>
          <w:color w:val="auto"/>
          <w:sz w:val="32"/>
          <w:szCs w:val="32"/>
          <w:highlight w:val="none"/>
        </w:rPr>
        <w:t>平</w:t>
      </w:r>
      <w:r>
        <w:rPr>
          <w:rFonts w:hint="default" w:ascii="Times New Roman" w:hAnsi="Times New Roman" w:eastAsia="方正仿宋_GBK" w:cs="Times New Roman"/>
          <w:color w:val="auto"/>
          <w:sz w:val="32"/>
          <w:szCs w:val="32"/>
          <w:highlight w:val="none"/>
          <w:lang w:eastAsia="zh-CN"/>
        </w:rPr>
        <w:t>稳、稳中有进</w:t>
      </w:r>
      <w:r>
        <w:rPr>
          <w:rFonts w:hint="default" w:ascii="Times New Roman" w:hAnsi="Times New Roman" w:eastAsia="方正仿宋_GBK" w:cs="Times New Roman"/>
          <w:color w:val="auto"/>
          <w:sz w:val="32"/>
          <w:szCs w:val="32"/>
          <w:highlight w:val="none"/>
        </w:rPr>
        <w:t>，社会大局和谐稳定。同时，我们也清醒地看到，经济社会发展中还存在一些亟待解决的</w:t>
      </w:r>
      <w:r>
        <w:rPr>
          <w:rFonts w:hint="default" w:ascii="Times New Roman" w:hAnsi="Times New Roman" w:eastAsia="方正仿宋_GBK" w:cs="Times New Roman"/>
          <w:color w:val="auto"/>
          <w:sz w:val="32"/>
          <w:szCs w:val="32"/>
          <w:highlight w:val="none"/>
          <w:lang w:eastAsia="zh-CN"/>
        </w:rPr>
        <w:t>困难</w:t>
      </w:r>
      <w:r>
        <w:rPr>
          <w:rFonts w:hint="default" w:ascii="Times New Roman" w:hAnsi="Times New Roman" w:eastAsia="方正仿宋_GBK" w:cs="Times New Roman"/>
          <w:color w:val="auto"/>
          <w:sz w:val="32"/>
          <w:szCs w:val="32"/>
          <w:highlight w:val="none"/>
        </w:rPr>
        <w:t>问题：</w:t>
      </w:r>
      <w:r>
        <w:rPr>
          <w:rFonts w:hint="default" w:ascii="Times New Roman" w:hAnsi="Times New Roman" w:eastAsia="方正仿宋_GBK" w:cs="Times New Roman"/>
          <w:b/>
          <w:bCs/>
          <w:color w:val="auto"/>
          <w:sz w:val="32"/>
          <w:szCs w:val="32"/>
          <w:highlight w:val="none"/>
        </w:rPr>
        <w:t>一是</w:t>
      </w:r>
      <w:r>
        <w:rPr>
          <w:rFonts w:hint="eastAsia" w:ascii="Times New Roman" w:hAnsi="Times New Roman" w:eastAsia="方正仿宋_GBK" w:cs="Times New Roman"/>
          <w:b w:val="0"/>
          <w:bCs w:val="0"/>
          <w:color w:val="auto"/>
          <w:sz w:val="32"/>
          <w:szCs w:val="32"/>
          <w:highlight w:val="none"/>
          <w:lang w:eastAsia="zh-CN"/>
        </w:rPr>
        <w:t>地区生产总值、固定资产投资等部分主要经济指标未能完成预期目标</w:t>
      </w:r>
      <w:r>
        <w:rPr>
          <w:rFonts w:hint="default"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eastAsia="zh-CN"/>
        </w:rPr>
        <w:t>经济</w:t>
      </w:r>
      <w:r>
        <w:rPr>
          <w:rFonts w:hint="default" w:ascii="Times New Roman" w:hAnsi="Times New Roman" w:eastAsia="方正仿宋_GBK" w:cs="Times New Roman"/>
          <w:b w:val="0"/>
          <w:bCs w:val="0"/>
          <w:color w:val="auto"/>
          <w:sz w:val="32"/>
          <w:szCs w:val="32"/>
          <w:highlight w:val="none"/>
          <w:lang w:eastAsia="zh-CN"/>
        </w:rPr>
        <w:t>回升向好的基础不牢。</w:t>
      </w:r>
      <w:r>
        <w:rPr>
          <w:rFonts w:hint="default" w:ascii="Times New Roman" w:hAnsi="Times New Roman" w:eastAsia="方正仿宋_GBK" w:cs="Times New Roman"/>
          <w:color w:val="auto"/>
          <w:sz w:val="32"/>
          <w:szCs w:val="32"/>
          <w:highlight w:val="none"/>
          <w:vertAlign w:val="baseline"/>
          <w:lang w:val="en-US" w:eastAsia="zh-CN"/>
        </w:rPr>
        <w:t>工业经济增速放缓</w:t>
      </w:r>
      <w:r>
        <w:rPr>
          <w:rFonts w:hint="eastAsia" w:ascii="Times New Roman" w:hAnsi="Times New Roman" w:eastAsia="方正仿宋_GBK" w:cs="Times New Roman"/>
          <w:color w:val="auto"/>
          <w:sz w:val="32"/>
          <w:szCs w:val="32"/>
          <w:highlight w:val="none"/>
          <w:vertAlign w:val="baseline"/>
          <w:lang w:val="en-US" w:eastAsia="zh-CN"/>
        </w:rPr>
        <w:t>，</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新能源电池、黄磷、联塑管道等</w:t>
      </w:r>
      <w:r>
        <w:rPr>
          <w:rFonts w:hint="eastAsia" w:ascii="Times New Roman" w:hAnsi="Times New Roman" w:eastAsia="方正仿宋_GBK" w:cs="Times New Roman"/>
          <w:b w:val="0"/>
          <w:bCs w:val="0"/>
          <w:color w:val="auto"/>
          <w:kern w:val="2"/>
          <w:sz w:val="32"/>
          <w:szCs w:val="32"/>
          <w:highlight w:val="none"/>
          <w:shd w:val="clear" w:color="auto" w:fill="auto"/>
          <w:lang w:val="en-US" w:eastAsia="zh-CN" w:bidi="ar-SA"/>
        </w:rPr>
        <w:t>产品价格</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持续</w:t>
      </w:r>
      <w:r>
        <w:rPr>
          <w:rFonts w:hint="eastAsia" w:ascii="Times New Roman" w:hAnsi="Times New Roman" w:eastAsia="方正仿宋_GBK" w:cs="Times New Roman"/>
          <w:b w:val="0"/>
          <w:bCs w:val="0"/>
          <w:color w:val="auto"/>
          <w:kern w:val="2"/>
          <w:sz w:val="32"/>
          <w:szCs w:val="32"/>
          <w:highlight w:val="none"/>
          <w:shd w:val="clear" w:color="auto" w:fill="auto"/>
          <w:lang w:val="en-US" w:eastAsia="zh-CN" w:bidi="ar-SA"/>
        </w:rPr>
        <w:t>低迷</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负增长企业</w:t>
      </w:r>
      <w:r>
        <w:rPr>
          <w:rFonts w:hint="eastAsia" w:ascii="Times New Roman" w:hAnsi="Times New Roman" w:eastAsia="方正仿宋_GBK" w:cs="Times New Roman"/>
          <w:b w:val="0"/>
          <w:bCs w:val="0"/>
          <w:color w:val="auto"/>
          <w:kern w:val="2"/>
          <w:sz w:val="32"/>
          <w:szCs w:val="32"/>
          <w:highlight w:val="none"/>
          <w:lang w:val="en-US" w:eastAsia="zh-CN" w:bidi="ar-SA"/>
        </w:rPr>
        <w:t>占比高</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rPr>
        <w:t>固定资产投资形势严峻，</w:t>
      </w:r>
      <w:r>
        <w:rPr>
          <w:rFonts w:hint="default" w:ascii="Times New Roman" w:hAnsi="Times New Roman" w:eastAsia="方正仿宋_GBK" w:cs="Times New Roman"/>
          <w:color w:val="auto"/>
          <w:kern w:val="44"/>
          <w:sz w:val="32"/>
          <w:szCs w:val="32"/>
          <w:highlight w:val="none"/>
          <w:lang w:eastAsia="zh-CN"/>
        </w:rPr>
        <w:t>机场高速、坤天二期等重点项目推进缓慢，烨阳二期、</w:t>
      </w:r>
      <w:r>
        <w:rPr>
          <w:rFonts w:hint="default" w:ascii="Times New Roman" w:hAnsi="Times New Roman" w:eastAsia="方正仿宋_GBK" w:cs="Times New Roman"/>
          <w:color w:val="auto"/>
          <w:kern w:val="0"/>
          <w:sz w:val="32"/>
          <w:szCs w:val="32"/>
          <w:highlight w:val="none"/>
          <w:shd w:val="clear" w:color="auto" w:fill="FFFFFF"/>
          <w:lang w:val="en-US" w:eastAsia="zh-CN"/>
        </w:rPr>
        <w:t>亿纬锂能、</w:t>
      </w:r>
      <w:r>
        <w:rPr>
          <w:rFonts w:hint="default" w:ascii="Times New Roman" w:hAnsi="Times New Roman" w:eastAsia="方正仿宋_GBK" w:cs="Times New Roman"/>
          <w:b w:val="0"/>
          <w:bCs w:val="0"/>
          <w:i w:val="0"/>
          <w:iCs w:val="0"/>
          <w:color w:val="auto"/>
          <w:sz w:val="32"/>
          <w:szCs w:val="32"/>
          <w:highlight w:val="none"/>
          <w:lang w:eastAsia="zh-CN"/>
        </w:rPr>
        <w:t>垚丰</w:t>
      </w:r>
      <w:r>
        <w:rPr>
          <w:rFonts w:hint="default" w:ascii="Times New Roman" w:hAnsi="Times New Roman" w:eastAsia="方正仿宋_GBK" w:cs="Times New Roman"/>
          <w:b w:val="0"/>
          <w:bCs w:val="0"/>
          <w:i w:val="0"/>
          <w:iCs w:val="0"/>
          <w:color w:val="auto"/>
          <w:sz w:val="32"/>
          <w:szCs w:val="32"/>
          <w:highlight w:val="none"/>
        </w:rPr>
        <w:t>废旧金属及报废汽车拆解</w:t>
      </w:r>
      <w:r>
        <w:rPr>
          <w:rFonts w:hint="default" w:ascii="Times New Roman" w:hAnsi="Times New Roman" w:eastAsia="方正仿宋_GBK" w:cs="Times New Roman"/>
          <w:b w:val="0"/>
          <w:bCs w:val="0"/>
          <w:i w:val="0"/>
          <w:iCs w:val="0"/>
          <w:color w:val="auto"/>
          <w:sz w:val="32"/>
          <w:szCs w:val="32"/>
          <w:highlight w:val="none"/>
          <w:lang w:eastAsia="zh-CN"/>
        </w:rPr>
        <w:t>项目等</w:t>
      </w:r>
      <w:r>
        <w:rPr>
          <w:rFonts w:hint="default" w:ascii="Times New Roman" w:hAnsi="Times New Roman" w:eastAsia="方正仿宋_GBK" w:cs="Times New Roman"/>
          <w:color w:val="auto"/>
          <w:kern w:val="44"/>
          <w:sz w:val="32"/>
          <w:szCs w:val="32"/>
          <w:highlight w:val="none"/>
          <w:lang w:eastAsia="zh-CN"/>
        </w:rPr>
        <w:t>未按时开工</w:t>
      </w:r>
      <w:r>
        <w:rPr>
          <w:rFonts w:hint="default" w:ascii="Times New Roman" w:hAnsi="Times New Roman" w:eastAsia="方正仿宋_GBK" w:cs="Times New Roman"/>
          <w:color w:val="auto"/>
          <w:kern w:val="0"/>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vertAlign w:val="baseline"/>
          <w:lang w:val="en-US" w:eastAsia="zh-CN"/>
        </w:rPr>
        <w:t>房地产销售仍未止跌回稳，</w:t>
      </w:r>
      <w:r>
        <w:rPr>
          <w:rFonts w:hint="default" w:ascii="Times New Roman" w:hAnsi="Times New Roman" w:eastAsia="方正仿宋_GBK" w:cs="Times New Roman"/>
          <w:b w:val="0"/>
          <w:bCs w:val="0"/>
          <w:color w:val="auto"/>
          <w:sz w:val="32"/>
          <w:szCs w:val="32"/>
          <w:highlight w:val="none"/>
          <w:u w:val="none"/>
          <w:lang w:val="en-US" w:eastAsia="zh-CN"/>
        </w:rPr>
        <w:t>在建项目推进困难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lang w:eastAsia="zh-CN"/>
        </w:rPr>
        <w:t>二是</w:t>
      </w:r>
      <w:r>
        <w:rPr>
          <w:rFonts w:hint="default" w:ascii="Times New Roman" w:hAnsi="Times New Roman" w:eastAsia="方正仿宋_GBK" w:cs="Times New Roman"/>
          <w:b w:val="0"/>
          <w:bCs w:val="0"/>
          <w:color w:val="auto"/>
          <w:sz w:val="32"/>
          <w:szCs w:val="32"/>
          <w:highlight w:val="none"/>
          <w:lang w:eastAsia="zh-CN"/>
        </w:rPr>
        <w:t>经营主体生产经营面临问题多，</w:t>
      </w:r>
      <w:r>
        <w:rPr>
          <w:rFonts w:hint="default" w:ascii="Times New Roman" w:hAnsi="Times New Roman" w:eastAsia="方正仿宋_GBK" w:cs="Times New Roman"/>
          <w:b w:val="0"/>
          <w:bCs w:val="0"/>
          <w:color w:val="auto"/>
          <w:kern w:val="44"/>
          <w:sz w:val="32"/>
          <w:szCs w:val="32"/>
          <w:highlight w:val="none"/>
          <w:lang w:val="en-US" w:eastAsia="zh-CN"/>
        </w:rPr>
        <w:t>培育困难大</w:t>
      </w:r>
      <w:r>
        <w:rPr>
          <w:rFonts w:hint="default" w:ascii="Times New Roman" w:hAnsi="Times New Roman" w:eastAsia="方正楷体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企业生产经营困难，</w:t>
      </w:r>
      <w:r>
        <w:rPr>
          <w:rFonts w:hint="default" w:ascii="Times New Roman" w:hAnsi="Times New Roman" w:eastAsia="方正仿宋_GBK" w:cs="Times New Roman"/>
          <w:color w:val="auto"/>
          <w:sz w:val="32"/>
          <w:szCs w:val="32"/>
          <w:highlight w:val="none"/>
          <w:lang w:val="en-US" w:eastAsia="zh-CN"/>
        </w:rPr>
        <w:t>建筑业企业</w:t>
      </w:r>
      <w:r>
        <w:rPr>
          <w:rFonts w:hint="default" w:ascii="Times New Roman" w:hAnsi="Times New Roman" w:eastAsia="方正仿宋_GBK" w:cs="Times New Roman"/>
          <w:color w:val="auto"/>
          <w:sz w:val="32"/>
          <w:highlight w:val="none"/>
          <w:lang w:val="en-US" w:eastAsia="zh-CN"/>
        </w:rPr>
        <w:t>外迁问题突</w:t>
      </w:r>
      <w:r>
        <w:rPr>
          <w:rFonts w:hint="eastAsia" w:ascii="方正仿宋_GBK" w:hAnsi="方正仿宋_GBK" w:eastAsia="方正仿宋_GBK" w:cs="方正仿宋_GBK"/>
          <w:color w:val="auto"/>
          <w:sz w:val="32"/>
          <w:highlight w:val="none"/>
          <w:lang w:val="en-US" w:eastAsia="zh-CN"/>
        </w:rPr>
        <w:t>出，</w:t>
      </w:r>
      <w:r>
        <w:rPr>
          <w:rFonts w:hint="eastAsia" w:ascii="方正仿宋_GBK" w:hAnsi="方正仿宋_GBK" w:eastAsia="方正仿宋_GBK" w:cs="方正仿宋_GBK"/>
          <w:color w:val="auto"/>
          <w:sz w:val="32"/>
          <w:szCs w:val="32"/>
          <w:highlight w:val="none"/>
          <w:lang w:val="en-US" w:eastAsia="zh-CN"/>
        </w:rPr>
        <w:t>企业新设退出比例高</w:t>
      </w:r>
      <w:r>
        <w:rPr>
          <w:rFonts w:hint="default" w:ascii="Times New Roman" w:hAnsi="Times New Roman" w:eastAsia="方正仿宋_GBK" w:cs="Times New Roman"/>
          <w:color w:val="auto"/>
          <w:sz w:val="32"/>
          <w:highlight w:val="none"/>
          <w:lang w:val="en-US" w:eastAsia="zh-CN"/>
        </w:rPr>
        <w:t>。</w:t>
      </w:r>
      <w:r>
        <w:rPr>
          <w:rFonts w:hint="default" w:ascii="Times New Roman" w:hAnsi="Times New Roman" w:eastAsia="方正仿宋_GBK" w:cs="Times New Roman"/>
          <w:b/>
          <w:bCs/>
          <w:color w:val="auto"/>
          <w:sz w:val="32"/>
          <w:szCs w:val="32"/>
          <w:highlight w:val="none"/>
          <w:lang w:eastAsia="zh-CN"/>
        </w:rPr>
        <w:t>三</w:t>
      </w:r>
      <w:r>
        <w:rPr>
          <w:rFonts w:hint="default" w:ascii="Times New Roman" w:hAnsi="Times New Roman" w:eastAsia="方正仿宋_GBK" w:cs="Times New Roman"/>
          <w:b/>
          <w:bCs/>
          <w:color w:val="auto"/>
          <w:sz w:val="32"/>
          <w:szCs w:val="32"/>
          <w:highlight w:val="none"/>
        </w:rPr>
        <w:t>是</w:t>
      </w:r>
      <w:r>
        <w:rPr>
          <w:rFonts w:hint="default" w:ascii="Times New Roman" w:hAnsi="Times New Roman" w:eastAsia="方正仿宋_GBK" w:cs="Times New Roman"/>
          <w:b w:val="0"/>
          <w:bCs w:val="0"/>
          <w:color w:val="auto"/>
          <w:sz w:val="32"/>
          <w:szCs w:val="32"/>
          <w:highlight w:val="none"/>
          <w:lang w:eastAsia="zh-CN"/>
        </w:rPr>
        <w:t>财政收支矛盾突出，</w:t>
      </w:r>
      <w:r>
        <w:rPr>
          <w:rStyle w:val="18"/>
          <w:rFonts w:hint="default" w:ascii="Times New Roman" w:hAnsi="Times New Roman" w:eastAsia="方正仿宋_GBK" w:cs="Times New Roman"/>
          <w:b w:val="0"/>
          <w:bCs w:val="0"/>
          <w:color w:val="auto"/>
          <w:sz w:val="32"/>
          <w:szCs w:val="32"/>
          <w:highlight w:val="none"/>
          <w:lang w:val="en-US" w:eastAsia="zh-CN"/>
        </w:rPr>
        <w:t>化债</w:t>
      </w:r>
      <w:r>
        <w:rPr>
          <w:rStyle w:val="18"/>
          <w:rFonts w:hint="eastAsia" w:ascii="Times New Roman" w:hAnsi="Times New Roman" w:eastAsia="方正仿宋_GBK" w:cs="Times New Roman"/>
          <w:b w:val="0"/>
          <w:bCs w:val="0"/>
          <w:color w:val="auto"/>
          <w:sz w:val="32"/>
          <w:szCs w:val="32"/>
          <w:highlight w:val="none"/>
          <w:lang w:val="en-US" w:eastAsia="zh-CN"/>
        </w:rPr>
        <w:t>和</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三保</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支出</w:t>
      </w:r>
      <w:r>
        <w:rPr>
          <w:rStyle w:val="18"/>
          <w:rFonts w:hint="default" w:ascii="Times New Roman" w:hAnsi="Times New Roman" w:eastAsia="方正仿宋_GBK" w:cs="Times New Roman"/>
          <w:b w:val="0"/>
          <w:bCs w:val="0"/>
          <w:color w:val="auto"/>
          <w:sz w:val="32"/>
          <w:szCs w:val="32"/>
          <w:highlight w:val="none"/>
          <w:lang w:val="en-US" w:eastAsia="zh-CN"/>
        </w:rPr>
        <w:t>压力大</w:t>
      </w:r>
      <w:r>
        <w:rPr>
          <w:rStyle w:val="18"/>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财政保障欠账多</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eastAsia="zh-CN"/>
        </w:rPr>
        <w:t>四</w:t>
      </w:r>
      <w:r>
        <w:rPr>
          <w:rFonts w:hint="default" w:ascii="Times New Roman" w:hAnsi="Times New Roman" w:eastAsia="方正仿宋_GBK" w:cs="Times New Roman"/>
          <w:b/>
          <w:bCs/>
          <w:color w:val="auto"/>
          <w:sz w:val="32"/>
          <w:szCs w:val="32"/>
          <w:highlight w:val="none"/>
        </w:rPr>
        <w:t>是</w:t>
      </w:r>
      <w:r>
        <w:rPr>
          <w:rFonts w:hint="default" w:ascii="Times New Roman" w:hAnsi="Times New Roman" w:eastAsia="方正仿宋_GBK" w:cs="Times New Roman"/>
          <w:color w:val="auto"/>
          <w:sz w:val="32"/>
          <w:szCs w:val="32"/>
          <w:highlight w:val="none"/>
        </w:rPr>
        <w:t>星云湖</w:t>
      </w:r>
      <w:r>
        <w:rPr>
          <w:rFonts w:hint="eastAsia" w:ascii="Times New Roman" w:hAnsi="Times New Roman" w:eastAsia="方正仿宋_GBK" w:cs="Times New Roman"/>
          <w:color w:val="auto"/>
          <w:sz w:val="32"/>
          <w:szCs w:val="32"/>
          <w:highlight w:val="none"/>
          <w:lang w:eastAsia="zh-CN"/>
        </w:rPr>
        <w:t>水质</w:t>
      </w:r>
      <w:r>
        <w:rPr>
          <w:rFonts w:hint="eastAsia" w:ascii="Times New Roman" w:hAnsi="Times New Roman" w:eastAsia="方正仿宋_GBK" w:cs="Times New Roman"/>
          <w:color w:val="auto"/>
          <w:sz w:val="32"/>
          <w:szCs w:val="32"/>
          <w:highlight w:val="none"/>
          <w:lang w:val="en-US" w:eastAsia="zh-CN"/>
        </w:rPr>
        <w:t>V类</w:t>
      </w:r>
      <w:r>
        <w:rPr>
          <w:rFonts w:hint="default" w:ascii="Times New Roman" w:hAnsi="Times New Roman" w:eastAsia="方正仿宋_GBK" w:cs="Times New Roman"/>
          <w:color w:val="auto"/>
          <w:sz w:val="32"/>
          <w:szCs w:val="32"/>
          <w:highlight w:val="none"/>
        </w:rPr>
        <w:t>向好基础不</w:t>
      </w:r>
      <w:r>
        <w:rPr>
          <w:rFonts w:hint="eastAsia" w:ascii="Times New Roman" w:hAnsi="Times New Roman" w:eastAsia="方正仿宋_GBK" w:cs="Times New Roman"/>
          <w:color w:val="auto"/>
          <w:sz w:val="32"/>
          <w:szCs w:val="32"/>
          <w:highlight w:val="none"/>
          <w:lang w:eastAsia="zh-CN"/>
        </w:rPr>
        <w:t>牢</w:t>
      </w:r>
      <w:r>
        <w:rPr>
          <w:rFonts w:hint="default" w:ascii="Times New Roman" w:hAnsi="Times New Roman" w:eastAsia="方正仿宋_GBK" w:cs="Times New Roman"/>
          <w:color w:val="auto"/>
          <w:sz w:val="32"/>
          <w:szCs w:val="32"/>
          <w:highlight w:val="none"/>
        </w:rPr>
        <w:t>，流域生态环境承载力不高</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水质改善任务艰巨。针对这些问题，我们将深入研究</w:t>
      </w:r>
      <w:r>
        <w:rPr>
          <w:rFonts w:hint="default" w:ascii="Times New Roman" w:hAnsi="Times New Roman" w:eastAsia="方正仿宋_GBK" w:cs="Times New Roman"/>
          <w:color w:val="auto"/>
          <w:sz w:val="32"/>
          <w:szCs w:val="32"/>
          <w:highlight w:val="none"/>
          <w:lang w:eastAsia="zh-CN"/>
        </w:rPr>
        <w:t>，全力</w:t>
      </w:r>
      <w:r>
        <w:rPr>
          <w:rFonts w:hint="default" w:ascii="Times New Roman" w:hAnsi="Times New Roman" w:eastAsia="方正仿宋_GBK" w:cs="Times New Roman"/>
          <w:color w:val="auto"/>
          <w:sz w:val="32"/>
          <w:szCs w:val="32"/>
          <w:highlight w:val="none"/>
        </w:rPr>
        <w:t>推动解决。</w:t>
      </w:r>
    </w:p>
    <w:p w14:paraId="1B261880">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eastAsia="zh-CN"/>
        </w:rPr>
        <w:t>二</w:t>
      </w:r>
      <w:r>
        <w:rPr>
          <w:rFonts w:hint="default" w:ascii="Times New Roman" w:hAnsi="Times New Roman" w:eastAsia="方正黑体_GBK" w:cs="Times New Roman"/>
          <w:color w:val="auto"/>
          <w:sz w:val="32"/>
          <w:szCs w:val="32"/>
          <w:highlight w:val="none"/>
        </w:rPr>
        <w:t>、202</w:t>
      </w:r>
      <w:r>
        <w:rPr>
          <w:rFonts w:hint="default" w:ascii="Times New Roman" w:hAnsi="Times New Roman" w:eastAsia="方正黑体_GBK" w:cs="Times New Roman"/>
          <w:color w:val="auto"/>
          <w:sz w:val="32"/>
          <w:szCs w:val="32"/>
          <w:highlight w:val="none"/>
          <w:lang w:val="en-US" w:eastAsia="zh-CN"/>
        </w:rPr>
        <w:t>5</w:t>
      </w:r>
      <w:r>
        <w:rPr>
          <w:rFonts w:hint="default" w:ascii="Times New Roman" w:hAnsi="Times New Roman" w:eastAsia="方正黑体_GBK" w:cs="Times New Roman"/>
          <w:color w:val="auto"/>
          <w:sz w:val="32"/>
          <w:szCs w:val="32"/>
          <w:highlight w:val="none"/>
        </w:rPr>
        <w:t>年国民经济和社会发展计划草案</w:t>
      </w:r>
    </w:p>
    <w:p w14:paraId="056EEDA4">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规划</w:t>
      </w:r>
      <w:r>
        <w:rPr>
          <w:rFonts w:hint="default" w:ascii="Times New Roman" w:hAnsi="Times New Roman" w:eastAsia="方正仿宋_GBK" w:cs="Times New Roman"/>
          <w:color w:val="auto"/>
          <w:sz w:val="32"/>
          <w:szCs w:val="32"/>
          <w:highlight w:val="none"/>
          <w:lang w:eastAsia="zh-CN"/>
        </w:rPr>
        <w:t>收官</w:t>
      </w:r>
      <w:r>
        <w:rPr>
          <w:rFonts w:hint="default" w:ascii="Times New Roman" w:hAnsi="Times New Roman" w:eastAsia="方正仿宋_GBK" w:cs="Times New Roman"/>
          <w:color w:val="auto"/>
          <w:sz w:val="32"/>
          <w:szCs w:val="32"/>
          <w:highlight w:val="none"/>
        </w:rPr>
        <w:t>之年，</w:t>
      </w:r>
      <w:r>
        <w:rPr>
          <w:rFonts w:hint="default" w:ascii="Times New Roman" w:hAnsi="Times New Roman" w:eastAsia="方正仿宋_GBK" w:cs="Times New Roman"/>
          <w:color w:val="auto"/>
          <w:sz w:val="32"/>
          <w:szCs w:val="32"/>
          <w:highlight w:val="none"/>
          <w:lang w:eastAsia="zh-CN"/>
        </w:rPr>
        <w:t>也是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十五五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规划</w:t>
      </w:r>
      <w:r>
        <w:rPr>
          <w:rFonts w:hint="eastAsia" w:ascii="Times New Roman" w:hAnsi="Times New Roman" w:eastAsia="方正仿宋_GBK" w:cs="Times New Roman"/>
          <w:color w:val="auto"/>
          <w:sz w:val="32"/>
          <w:szCs w:val="32"/>
          <w:highlight w:val="none"/>
          <w:lang w:eastAsia="zh-CN"/>
        </w:rPr>
        <w:t>谋篇</w:t>
      </w:r>
      <w:r>
        <w:rPr>
          <w:rFonts w:hint="default" w:ascii="Times New Roman" w:hAnsi="Times New Roman" w:eastAsia="方正仿宋_GBK" w:cs="Times New Roman"/>
          <w:color w:val="auto"/>
          <w:sz w:val="32"/>
          <w:szCs w:val="32"/>
          <w:highlight w:val="none"/>
          <w:lang w:eastAsia="zh-CN"/>
        </w:rPr>
        <w:t>之年</w:t>
      </w:r>
      <w:r>
        <w:rPr>
          <w:rFonts w:hint="default" w:ascii="Times New Roman" w:hAnsi="Times New Roman" w:eastAsia="方正仿宋_GBK" w:cs="Times New Roman"/>
          <w:color w:val="auto"/>
          <w:sz w:val="32"/>
          <w:szCs w:val="32"/>
          <w:highlight w:val="none"/>
        </w:rPr>
        <w:t>。综合考虑当前面临的机遇和挑战，建议202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年国民经济和社会发展的主要宏观预期目标为：</w:t>
      </w:r>
    </w:p>
    <w:p w14:paraId="4BD88E05">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——地区生产总值增长</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%。其中：第一产业</w:t>
      </w:r>
      <w:r>
        <w:rPr>
          <w:rFonts w:hint="eastAsia" w:ascii="Times New Roman" w:hAnsi="Times New Roman"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rPr>
        <w:t>增长</w:t>
      </w:r>
      <w:r>
        <w:rPr>
          <w:rFonts w:hint="eastAsia" w:ascii="Times New Roman" w:hAnsi="Times New Roman" w:eastAsia="方正仿宋_GBK" w:cs="Times New Roman"/>
          <w:color w:val="auto"/>
          <w:sz w:val="32"/>
          <w:szCs w:val="32"/>
          <w:highlight w:val="none"/>
          <w:lang w:val="en-US" w:eastAsia="zh-CN"/>
        </w:rPr>
        <w:t>3.9</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第二产业</w:t>
      </w:r>
      <w:r>
        <w:rPr>
          <w:rFonts w:hint="eastAsia" w:ascii="Times New Roman" w:hAnsi="Times New Roman"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rPr>
        <w:t>增长</w:t>
      </w:r>
      <w:r>
        <w:rPr>
          <w:rFonts w:hint="eastAsia" w:ascii="Times New Roman" w:hAnsi="Times New Roman" w:eastAsia="方正仿宋_GBK" w:cs="Times New Roman"/>
          <w:color w:val="auto"/>
          <w:sz w:val="32"/>
          <w:szCs w:val="32"/>
          <w:highlight w:val="none"/>
          <w:lang w:val="en-US" w:eastAsia="zh-CN"/>
        </w:rPr>
        <w:t>7.6</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第三产业</w:t>
      </w:r>
      <w:r>
        <w:rPr>
          <w:rFonts w:hint="eastAsia" w:ascii="Times New Roman" w:hAnsi="Times New Roman"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rPr>
        <w:t>增长</w:t>
      </w:r>
      <w:r>
        <w:rPr>
          <w:rFonts w:hint="eastAsia"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rPr>
        <w:t>%。</w:t>
      </w:r>
    </w:p>
    <w:p w14:paraId="7F4F6E4E">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完成规模以上</w:t>
      </w:r>
      <w:r>
        <w:rPr>
          <w:rFonts w:hint="default" w:ascii="Times New Roman" w:hAnsi="Times New Roman" w:eastAsia="方正仿宋_GBK" w:cs="Times New Roman"/>
          <w:color w:val="auto"/>
          <w:sz w:val="32"/>
          <w:szCs w:val="32"/>
          <w:highlight w:val="none"/>
        </w:rPr>
        <w:t>固定资产投资</w:t>
      </w:r>
      <w:r>
        <w:rPr>
          <w:rFonts w:hint="eastAsia" w:ascii="Times New Roman" w:hAnsi="Times New Roman" w:eastAsia="方正仿宋_GBK" w:cs="Times New Roman"/>
          <w:color w:val="auto"/>
          <w:sz w:val="32"/>
          <w:szCs w:val="32"/>
          <w:highlight w:val="none"/>
          <w:lang w:val="en-US" w:eastAsia="zh-CN"/>
        </w:rPr>
        <w:t>65亿元</w:t>
      </w:r>
      <w:r>
        <w:rPr>
          <w:rFonts w:hint="default" w:ascii="Times New Roman" w:hAnsi="Times New Roman" w:eastAsia="方正仿宋_GBK" w:cs="Times New Roman"/>
          <w:color w:val="auto"/>
          <w:sz w:val="32"/>
          <w:szCs w:val="32"/>
          <w:highlight w:val="none"/>
        </w:rPr>
        <w:t>。</w:t>
      </w:r>
    </w:p>
    <w:p w14:paraId="26A72AA4">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——一般公共预算收入增长</w:t>
      </w:r>
      <w:r>
        <w:rPr>
          <w:rFonts w:hint="eastAsia"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p>
    <w:p w14:paraId="67B3D2D4">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——社会消费品零售总额增长</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w:t>
      </w:r>
    </w:p>
    <w:p w14:paraId="7A2580EC">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——城镇居民人均可支配收入增长</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w:t>
      </w:r>
    </w:p>
    <w:p w14:paraId="72B30228">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——农村居民人均可支配收入增长</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w:t>
      </w:r>
    </w:p>
    <w:p w14:paraId="201CAFC4">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——城镇新增就业人数</w:t>
      </w:r>
      <w:r>
        <w:rPr>
          <w:rFonts w:hint="default" w:ascii="Times New Roman" w:hAnsi="Times New Roman" w:eastAsia="方正仿宋_GBK" w:cs="Times New Roman"/>
          <w:color w:val="auto"/>
          <w:sz w:val="32"/>
          <w:szCs w:val="32"/>
          <w:highlight w:val="none"/>
          <w:lang w:val="en-US" w:eastAsia="zh-CN"/>
        </w:rPr>
        <w:t>1700</w:t>
      </w:r>
      <w:r>
        <w:rPr>
          <w:rFonts w:hint="default" w:ascii="Times New Roman" w:hAnsi="Times New Roman" w:eastAsia="方正仿宋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eastAsia="zh-CN"/>
        </w:rPr>
        <w:t>以上</w:t>
      </w:r>
      <w:r>
        <w:rPr>
          <w:rFonts w:hint="default" w:ascii="Times New Roman" w:hAnsi="Times New Roman" w:eastAsia="方正仿宋_GBK" w:cs="Times New Roman"/>
          <w:color w:val="auto"/>
          <w:sz w:val="32"/>
          <w:szCs w:val="32"/>
          <w:highlight w:val="none"/>
        </w:rPr>
        <w:t>。</w:t>
      </w:r>
    </w:p>
    <w:p w14:paraId="4ECAA13F">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——城镇化率提高</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个百分点。</w:t>
      </w:r>
    </w:p>
    <w:p w14:paraId="5905DE72">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——万元生产总值能耗与省市同步下降。</w:t>
      </w:r>
    </w:p>
    <w:p w14:paraId="4191142F">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——粮食产量稳定在</w:t>
      </w:r>
      <w:r>
        <w:rPr>
          <w:rFonts w:hint="default" w:ascii="Times New Roman" w:hAnsi="Times New Roman" w:eastAsia="方正仿宋_GBK" w:cs="Times New Roman"/>
          <w:color w:val="auto"/>
          <w:sz w:val="32"/>
          <w:szCs w:val="32"/>
          <w:highlight w:val="none"/>
          <w:lang w:val="en-US" w:eastAsia="zh-CN"/>
        </w:rPr>
        <w:t>4.69</w:t>
      </w:r>
      <w:r>
        <w:rPr>
          <w:rFonts w:hint="default" w:ascii="Times New Roman" w:hAnsi="Times New Roman" w:eastAsia="方正仿宋_GBK" w:cs="Times New Roman"/>
          <w:color w:val="auto"/>
          <w:sz w:val="32"/>
          <w:szCs w:val="32"/>
          <w:highlight w:val="none"/>
        </w:rPr>
        <w:t>万吨以上。</w:t>
      </w:r>
    </w:p>
    <w:p w14:paraId="5862460C">
      <w:pPr>
        <w:pStyle w:val="2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要实现上述目标，</w:t>
      </w:r>
      <w:r>
        <w:rPr>
          <w:rFonts w:hint="eastAsia" w:ascii="Times New Roman" w:hAnsi="Times New Roman" w:eastAsia="方正仿宋_GBK" w:cs="Times New Roman"/>
          <w:color w:val="auto"/>
          <w:sz w:val="32"/>
          <w:szCs w:val="32"/>
          <w:highlight w:val="none"/>
          <w:lang w:eastAsia="zh-CN"/>
        </w:rPr>
        <w:t>我们必须坚持</w:t>
      </w:r>
      <w:r>
        <w:rPr>
          <w:rFonts w:hint="default" w:ascii="方正仿宋_GBK" w:hAnsi="方正仿宋_GBK" w:eastAsia="方正仿宋_GBK" w:cs="方正仿宋_GBK"/>
          <w:b w:val="0"/>
          <w:bCs w:val="0"/>
          <w:color w:val="auto"/>
          <w:kern w:val="2"/>
          <w:sz w:val="32"/>
          <w:szCs w:val="32"/>
          <w:highlight w:val="none"/>
          <w:lang w:val="en-US" w:eastAsia="zh-CN" w:bidi="ar-SA"/>
        </w:rPr>
        <w:t>以习近平新时代中国特色社会主义思想为指导，全面贯彻落实党的二十大和二十届二中、三中全会及中央经济工作会议精神，</w:t>
      </w:r>
      <w:r>
        <w:rPr>
          <w:rFonts w:hint="eastAsia" w:ascii="方正仿宋_GBK" w:hAnsi="方正仿宋_GBK" w:eastAsia="方正仿宋_GBK" w:cs="方正仿宋_GBK"/>
          <w:b w:val="0"/>
          <w:bCs w:val="0"/>
          <w:color w:val="auto"/>
          <w:kern w:val="2"/>
          <w:sz w:val="32"/>
          <w:szCs w:val="32"/>
          <w:highlight w:val="none"/>
          <w:lang w:val="en-US" w:eastAsia="zh-CN" w:bidi="ar-SA"/>
        </w:rPr>
        <w:t>深刻领会、坚决落实习近平总书记考察云南重要讲话重要指示精神，认真落实省委十一届七次全会、省委经济工作会议、市委六届九次全会、市委经济工作会议、区委三届九次全会精神，</w:t>
      </w:r>
      <w:r>
        <w:rPr>
          <w:rFonts w:hint="default" w:ascii="方正仿宋_GBK" w:hAnsi="方正仿宋_GBK" w:eastAsia="方正仿宋_GBK" w:cs="方正仿宋_GBK"/>
          <w:b w:val="0"/>
          <w:bCs w:val="0"/>
          <w:color w:val="auto"/>
          <w:kern w:val="2"/>
          <w:sz w:val="32"/>
          <w:szCs w:val="32"/>
          <w:highlight w:val="none"/>
          <w:lang w:val="en-US" w:eastAsia="zh-CN" w:bidi="ar-SA"/>
        </w:rPr>
        <w:t>坚持稳中求进工作总基调，完整准确全面贯彻新发展理念，更好服务和融入新发展格局，锚定省委“3815”战略发展目标，发挥比较优势、</w:t>
      </w:r>
      <w:r>
        <w:rPr>
          <w:rFonts w:hint="eastAsia" w:ascii="方正仿宋_GBK" w:hAnsi="方正仿宋_GBK" w:eastAsia="方正仿宋_GBK" w:cs="方正仿宋_GBK"/>
          <w:b w:val="0"/>
          <w:bCs w:val="0"/>
          <w:color w:val="auto"/>
          <w:kern w:val="2"/>
          <w:sz w:val="32"/>
          <w:szCs w:val="32"/>
          <w:highlight w:val="none"/>
          <w:lang w:val="en-US" w:eastAsia="zh-CN" w:bidi="ar-SA"/>
        </w:rPr>
        <w:t>用好</w:t>
      </w:r>
      <w:r>
        <w:rPr>
          <w:rFonts w:hint="default" w:ascii="方正仿宋_GBK" w:hAnsi="方正仿宋_GBK" w:eastAsia="方正仿宋_GBK" w:cs="方正仿宋_GBK"/>
          <w:b w:val="0"/>
          <w:bCs w:val="0"/>
          <w:color w:val="auto"/>
          <w:kern w:val="2"/>
          <w:sz w:val="32"/>
          <w:szCs w:val="32"/>
          <w:highlight w:val="none"/>
          <w:lang w:val="en-US" w:eastAsia="zh-CN" w:bidi="ar-SA"/>
        </w:rPr>
        <w:t>一揽子增量政策，切实增强经济活力、稳定社会预期，推动经济持续回升向好，促进居民收入增长和经济增长同步，保持社会和谐稳定，加快“三区一城”建设步伐，高质量完成“十四五”规划目标任务，为“十五五”良好开局打牢基础。</w:t>
      </w:r>
      <w:r>
        <w:rPr>
          <w:rFonts w:hint="default" w:ascii="Times New Roman" w:hAnsi="Times New Roman" w:eastAsia="方正仿宋_GBK" w:cs="Times New Roman"/>
          <w:color w:val="auto"/>
          <w:sz w:val="32"/>
          <w:szCs w:val="32"/>
          <w:highlight w:val="none"/>
        </w:rPr>
        <w:t>建议重点抓好七个方面的工作：</w:t>
      </w:r>
    </w:p>
    <w:p w14:paraId="3D838084">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eastAsia" w:ascii="Times New Roman" w:hAnsi="Times New Roman" w:eastAsia="方正楷体_GBK" w:cs="Times New Roman"/>
          <w:color w:val="auto"/>
          <w:kern w:val="2"/>
          <w:sz w:val="32"/>
          <w:szCs w:val="32"/>
          <w:highlight w:val="none"/>
          <w:lang w:val="en-US" w:eastAsia="zh-CN" w:bidi="ar-SA"/>
        </w:rPr>
        <w:t>（一）</w:t>
      </w:r>
      <w:r>
        <w:rPr>
          <w:rFonts w:hint="default" w:ascii="Times New Roman" w:hAnsi="Times New Roman" w:eastAsia="方正楷体_GBK" w:cs="Times New Roman"/>
          <w:color w:val="auto"/>
          <w:sz w:val="32"/>
          <w:szCs w:val="32"/>
          <w:highlight w:val="none"/>
        </w:rPr>
        <w:t>全力</w:t>
      </w:r>
      <w:r>
        <w:rPr>
          <w:rFonts w:hint="eastAsia" w:ascii="Times New Roman" w:hAnsi="Times New Roman" w:eastAsia="方正楷体_GBK" w:cs="Times New Roman"/>
          <w:color w:val="auto"/>
          <w:sz w:val="32"/>
          <w:szCs w:val="32"/>
          <w:highlight w:val="none"/>
          <w:lang w:eastAsia="zh-CN"/>
        </w:rPr>
        <w:t>推动经济发展质效提升，</w:t>
      </w:r>
      <w:r>
        <w:rPr>
          <w:rFonts w:hint="default" w:ascii="Times New Roman" w:hAnsi="Times New Roman" w:eastAsia="方正楷体_GBK" w:cs="Times New Roman"/>
          <w:color w:val="auto"/>
          <w:sz w:val="32"/>
          <w:szCs w:val="32"/>
          <w:highlight w:val="none"/>
        </w:rPr>
        <w:t>巩固和增强经济回升向好态势</w:t>
      </w:r>
    </w:p>
    <w:p w14:paraId="1D2539E8">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eastAsia="zh-CN"/>
        </w:rPr>
        <w:t>坚持</w:t>
      </w:r>
      <w:r>
        <w:rPr>
          <w:rFonts w:hint="eastAsia" w:ascii="方正仿宋_GBK" w:hAnsi="方正仿宋_GBK" w:eastAsia="方正仿宋_GBK" w:cs="方正仿宋_GBK"/>
          <w:b w:val="0"/>
          <w:bCs w:val="0"/>
          <w:color w:val="auto"/>
          <w:sz w:val="31"/>
          <w:szCs w:val="31"/>
          <w:highlight w:val="none"/>
        </w:rPr>
        <w:t>“干字当头</w:t>
      </w:r>
      <w:r>
        <w:rPr>
          <w:rFonts w:hint="eastAsia" w:ascii="方正仿宋_GBK" w:hAnsi="方正仿宋_GBK" w:eastAsia="方正仿宋_GBK" w:cs="方正仿宋_GBK"/>
          <w:b w:val="0"/>
          <w:bCs w:val="0"/>
          <w:color w:val="auto"/>
          <w:sz w:val="31"/>
          <w:szCs w:val="31"/>
          <w:highlight w:val="none"/>
          <w:lang w:eastAsia="zh-CN"/>
        </w:rPr>
        <w:t>、</w:t>
      </w:r>
      <w:r>
        <w:rPr>
          <w:rFonts w:hint="eastAsia" w:ascii="方正仿宋_GBK" w:hAnsi="方正仿宋_GBK" w:eastAsia="方正仿宋_GBK" w:cs="方正仿宋_GBK"/>
          <w:b w:val="0"/>
          <w:bCs w:val="0"/>
          <w:color w:val="auto"/>
          <w:sz w:val="31"/>
          <w:szCs w:val="31"/>
          <w:highlight w:val="none"/>
        </w:rPr>
        <w:t>稳字托底</w:t>
      </w:r>
      <w:r>
        <w:rPr>
          <w:rFonts w:hint="eastAsia" w:ascii="方正仿宋_GBK" w:hAnsi="方正仿宋_GBK" w:eastAsia="方正仿宋_GBK" w:cs="方正仿宋_GBK"/>
          <w:b w:val="0"/>
          <w:bCs w:val="0"/>
          <w:color w:val="auto"/>
          <w:sz w:val="31"/>
          <w:szCs w:val="31"/>
          <w:highlight w:val="none"/>
          <w:lang w:eastAsia="zh-CN"/>
        </w:rPr>
        <w:t>、</w:t>
      </w:r>
      <w:r>
        <w:rPr>
          <w:rFonts w:hint="eastAsia" w:ascii="方正仿宋_GBK" w:hAnsi="方正仿宋_GBK" w:eastAsia="方正仿宋_GBK" w:cs="方正仿宋_GBK"/>
          <w:b w:val="0"/>
          <w:bCs w:val="0"/>
          <w:color w:val="auto"/>
          <w:sz w:val="31"/>
          <w:szCs w:val="31"/>
          <w:highlight w:val="none"/>
        </w:rPr>
        <w:t>干部示范”</w:t>
      </w:r>
      <w:r>
        <w:rPr>
          <w:rFonts w:hint="eastAsia" w:ascii="方正仿宋_GBK" w:hAnsi="方正仿宋_GBK" w:eastAsia="方正仿宋_GBK" w:cs="方正仿宋_GBK"/>
          <w:b w:val="0"/>
          <w:bCs w:val="0"/>
          <w:color w:val="auto"/>
          <w:sz w:val="31"/>
          <w:szCs w:val="31"/>
          <w:highlight w:val="none"/>
          <w:lang w:eastAsia="zh-CN"/>
        </w:rPr>
        <w:t>，</w:t>
      </w:r>
      <w:r>
        <w:rPr>
          <w:rFonts w:hint="eastAsia" w:ascii="方正仿宋_GBK" w:hAnsi="方正仿宋_GBK" w:eastAsia="方正仿宋_GBK" w:cs="方正仿宋_GBK"/>
          <w:b w:val="0"/>
          <w:bCs w:val="0"/>
          <w:color w:val="auto"/>
          <w:sz w:val="31"/>
          <w:szCs w:val="31"/>
          <w:highlight w:val="none"/>
        </w:rPr>
        <w:t>坚持目标导向、问题导向、结果导向，</w:t>
      </w:r>
      <w:r>
        <w:rPr>
          <w:rFonts w:hint="eastAsia" w:ascii="方正仿宋_GBK" w:hAnsi="方正仿宋_GBK" w:eastAsia="方正仿宋_GBK" w:cs="方正仿宋_GBK"/>
          <w:b w:val="0"/>
          <w:bCs w:val="0"/>
          <w:color w:val="auto"/>
          <w:sz w:val="31"/>
          <w:szCs w:val="31"/>
          <w:highlight w:val="none"/>
          <w:lang w:eastAsia="zh-CN"/>
        </w:rPr>
        <w:t>围绕“两壮两新两特一融合”抓产业转型，突出“三重三保一规划”重点工作，</w:t>
      </w:r>
      <w:r>
        <w:rPr>
          <w:rFonts w:hint="eastAsia" w:ascii="方正仿宋_GBK" w:hAnsi="方正仿宋_GBK" w:eastAsia="方正仿宋_GBK" w:cs="方正仿宋_GBK"/>
          <w:b w:val="0"/>
          <w:bCs w:val="0"/>
          <w:color w:val="auto"/>
          <w:sz w:val="32"/>
          <w:szCs w:val="32"/>
          <w:highlight w:val="none"/>
          <w:lang w:eastAsia="zh-CN"/>
        </w:rPr>
        <w:t>全面贯彻落实</w:t>
      </w:r>
      <w:r>
        <w:rPr>
          <w:rFonts w:hint="eastAsia" w:ascii="方正仿宋_GBK" w:hAnsi="方正仿宋_GBK" w:eastAsia="方正仿宋_GBK" w:cs="方正仿宋_GBK"/>
          <w:b w:val="0"/>
          <w:bCs w:val="0"/>
          <w:color w:val="auto"/>
          <w:sz w:val="31"/>
          <w:szCs w:val="31"/>
          <w:highlight w:val="none"/>
        </w:rPr>
        <w:t>经济发展质效提升三年行动</w:t>
      </w:r>
      <w:r>
        <w:rPr>
          <w:rFonts w:hint="eastAsia" w:ascii="方正仿宋_GBK" w:hAnsi="方正仿宋_GBK" w:eastAsia="方正仿宋_GBK" w:cs="方正仿宋_GBK"/>
          <w:b w:val="0"/>
          <w:bCs w:val="0"/>
          <w:color w:val="auto"/>
          <w:sz w:val="31"/>
          <w:szCs w:val="31"/>
          <w:highlight w:val="none"/>
          <w:lang w:eastAsia="zh-CN"/>
        </w:rPr>
        <w:t>各项措施，</w:t>
      </w:r>
      <w:r>
        <w:rPr>
          <w:rFonts w:hint="eastAsia" w:ascii="方正仿宋_GBK" w:hAnsi="方正仿宋_GBK" w:eastAsia="方正仿宋_GBK" w:cs="方正仿宋_GBK"/>
          <w:b w:val="0"/>
          <w:bCs w:val="0"/>
          <w:color w:val="auto"/>
          <w:sz w:val="31"/>
          <w:szCs w:val="31"/>
          <w:highlight w:val="none"/>
        </w:rPr>
        <w:t>聚焦重点、突出实效，整体发力、全面提升，</w:t>
      </w:r>
      <w:r>
        <w:rPr>
          <w:rFonts w:hint="eastAsia" w:ascii="方正仿宋_GBK" w:hAnsi="方正仿宋_GBK" w:eastAsia="方正仿宋_GBK" w:cs="方正仿宋_GBK"/>
          <w:b w:val="0"/>
          <w:bCs w:val="0"/>
          <w:color w:val="auto"/>
          <w:sz w:val="31"/>
          <w:szCs w:val="31"/>
          <w:highlight w:val="none"/>
          <w:lang w:eastAsia="zh-CN"/>
        </w:rPr>
        <w:t>全力确保</w:t>
      </w:r>
      <w:r>
        <w:rPr>
          <w:rFonts w:hint="eastAsia" w:ascii="方正仿宋_GBK" w:hAnsi="方正仿宋_GBK" w:eastAsia="方正仿宋_GBK" w:cs="方正仿宋_GBK"/>
          <w:b w:val="0"/>
          <w:bCs w:val="0"/>
          <w:color w:val="auto"/>
          <w:sz w:val="31"/>
          <w:szCs w:val="31"/>
          <w:highlight w:val="none"/>
        </w:rPr>
        <w:t>经济实现质的有效提升和量的合理增长</w:t>
      </w:r>
      <w:r>
        <w:rPr>
          <w:rFonts w:hint="eastAsia" w:ascii="方正仿宋_GBK" w:hAnsi="方正仿宋_GBK" w:eastAsia="方正仿宋_GBK" w:cs="方正仿宋_GBK"/>
          <w:b w:val="0"/>
          <w:bCs w:val="0"/>
          <w:color w:val="auto"/>
          <w:sz w:val="31"/>
          <w:szCs w:val="31"/>
          <w:highlight w:val="none"/>
          <w:lang w:eastAsia="zh-CN"/>
        </w:rPr>
        <w:t>。</w:t>
      </w:r>
    </w:p>
    <w:p w14:paraId="344A52BE">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eastAsia="zh-CN"/>
        </w:rPr>
        <w:t>一是</w:t>
      </w:r>
      <w:r>
        <w:rPr>
          <w:rFonts w:hint="eastAsia" w:ascii="Times New Roman" w:hAnsi="Times New Roman" w:eastAsia="方正仿宋_GBK" w:cs="Times New Roman"/>
          <w:b/>
          <w:bCs/>
          <w:color w:val="auto"/>
          <w:sz w:val="32"/>
          <w:szCs w:val="32"/>
          <w:highlight w:val="none"/>
          <w:lang w:eastAsia="zh-CN"/>
        </w:rPr>
        <w:t>培优育强高原</w:t>
      </w:r>
      <w:r>
        <w:rPr>
          <w:rFonts w:hint="default" w:ascii="Times New Roman" w:hAnsi="Times New Roman" w:eastAsia="方正仿宋_GBK" w:cs="Times New Roman"/>
          <w:b/>
          <w:bCs/>
          <w:color w:val="auto"/>
          <w:sz w:val="32"/>
          <w:szCs w:val="32"/>
          <w:highlight w:val="none"/>
          <w:lang w:eastAsia="zh-CN"/>
        </w:rPr>
        <w:t>特色农业</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val="0"/>
          <w:bCs w:val="0"/>
          <w:color w:val="auto"/>
          <w:sz w:val="32"/>
          <w:szCs w:val="32"/>
          <w:highlight w:val="none"/>
        </w:rPr>
        <w:t>夯实农业发展基础。</w:t>
      </w:r>
      <w:r>
        <w:rPr>
          <w:rFonts w:hint="eastAsia" w:ascii="Times New Roman" w:hAnsi="Times New Roman" w:eastAsia="方正仿宋_GBK" w:cs="Times New Roman"/>
          <w:b w:val="0"/>
          <w:bCs w:val="0"/>
          <w:color w:val="auto"/>
          <w:sz w:val="32"/>
          <w:szCs w:val="32"/>
          <w:highlight w:val="none"/>
          <w:lang w:eastAsia="zh-CN"/>
        </w:rPr>
        <w:t>扎实推进高标准农田、高效节水灌区、土地整治、水库除险加固等项目建设，</w:t>
      </w:r>
      <w:r>
        <w:rPr>
          <w:rStyle w:val="18"/>
          <w:rFonts w:hint="default" w:ascii="Times New Roman" w:hAnsi="Times New Roman" w:eastAsia="方正仿宋_GBK" w:cs="Times New Roman"/>
          <w:b w:val="0"/>
          <w:bCs/>
          <w:color w:val="auto"/>
          <w:sz w:val="32"/>
          <w:szCs w:val="32"/>
          <w:highlight w:val="none"/>
          <w:lang w:val="en-US" w:eastAsia="zh-CN"/>
        </w:rPr>
        <w:t>聚焦</w:t>
      </w:r>
      <w:r>
        <w:rPr>
          <w:rStyle w:val="18"/>
          <w:rFonts w:hint="default" w:ascii="Times New Roman" w:hAnsi="Times New Roman" w:eastAsia="方正仿宋_GBK" w:cs="Times New Roman"/>
          <w:b w:val="0"/>
          <w:bCs/>
          <w:color w:val="auto"/>
          <w:sz w:val="32"/>
          <w:szCs w:val="32"/>
          <w:highlight w:val="none"/>
          <w:lang w:val="en-US"/>
        </w:rPr>
        <w:t>高标准农田建设、农业产业强镇项目、农业面源污染治理、</w:t>
      </w:r>
      <w:r>
        <w:rPr>
          <w:rStyle w:val="18"/>
          <w:rFonts w:hint="default" w:ascii="Times New Roman" w:hAnsi="Times New Roman" w:eastAsia="方正仿宋_GBK" w:cs="Times New Roman"/>
          <w:b w:val="0"/>
          <w:bCs/>
          <w:color w:val="auto"/>
          <w:sz w:val="32"/>
          <w:szCs w:val="32"/>
          <w:highlight w:val="none"/>
          <w:lang w:val="en-US" w:eastAsia="zh-CN"/>
        </w:rPr>
        <w:t>乡村振兴、</w:t>
      </w:r>
      <w:r>
        <w:rPr>
          <w:rStyle w:val="18"/>
          <w:rFonts w:hint="eastAsia" w:ascii="Times New Roman" w:hAnsi="Times New Roman" w:eastAsia="方正仿宋_GBK" w:cs="Times New Roman"/>
          <w:b w:val="0"/>
          <w:bCs/>
          <w:color w:val="auto"/>
          <w:sz w:val="32"/>
          <w:szCs w:val="32"/>
          <w:highlight w:val="none"/>
          <w:lang w:val="en-US" w:eastAsia="zh-CN"/>
        </w:rPr>
        <w:t>“</w:t>
      </w:r>
      <w:r>
        <w:rPr>
          <w:rStyle w:val="18"/>
          <w:rFonts w:hint="default" w:ascii="Times New Roman" w:hAnsi="Times New Roman" w:eastAsia="方正仿宋_GBK" w:cs="Times New Roman"/>
          <w:b w:val="0"/>
          <w:bCs/>
          <w:color w:val="auto"/>
          <w:sz w:val="32"/>
          <w:szCs w:val="32"/>
          <w:highlight w:val="none"/>
          <w:lang w:val="en-US" w:eastAsia="zh-CN"/>
        </w:rPr>
        <w:t>千万工程</w:t>
      </w:r>
      <w:r>
        <w:rPr>
          <w:rStyle w:val="18"/>
          <w:rFonts w:hint="eastAsia" w:ascii="Times New Roman" w:hAnsi="Times New Roman" w:eastAsia="方正仿宋_GBK" w:cs="Times New Roman"/>
          <w:b w:val="0"/>
          <w:bCs/>
          <w:color w:val="auto"/>
          <w:sz w:val="32"/>
          <w:szCs w:val="32"/>
          <w:highlight w:val="none"/>
          <w:lang w:val="en-US" w:eastAsia="zh-CN"/>
        </w:rPr>
        <w:t>”</w:t>
      </w:r>
      <w:r>
        <w:rPr>
          <w:rStyle w:val="18"/>
          <w:rFonts w:hint="default" w:ascii="Times New Roman" w:hAnsi="Times New Roman" w:eastAsia="方正仿宋_GBK" w:cs="Times New Roman"/>
          <w:b w:val="0"/>
          <w:bCs/>
          <w:color w:val="auto"/>
          <w:sz w:val="32"/>
          <w:szCs w:val="32"/>
          <w:highlight w:val="none"/>
          <w:lang w:val="en-US"/>
        </w:rPr>
        <w:t>建设等</w:t>
      </w:r>
      <w:r>
        <w:rPr>
          <w:rStyle w:val="18"/>
          <w:rFonts w:hint="default" w:ascii="Times New Roman" w:hAnsi="Times New Roman" w:eastAsia="方正仿宋_GBK" w:cs="Times New Roman"/>
          <w:b w:val="0"/>
          <w:bCs/>
          <w:color w:val="auto"/>
          <w:sz w:val="32"/>
          <w:szCs w:val="32"/>
          <w:highlight w:val="none"/>
          <w:lang w:val="en-US" w:eastAsia="zh-CN"/>
        </w:rPr>
        <w:t>领域，</w:t>
      </w:r>
      <w:r>
        <w:rPr>
          <w:rStyle w:val="18"/>
          <w:rFonts w:hint="default" w:ascii="Times New Roman" w:hAnsi="Times New Roman" w:eastAsia="方正仿宋_GBK" w:cs="Times New Roman"/>
          <w:b w:val="0"/>
          <w:bCs/>
          <w:color w:val="auto"/>
          <w:sz w:val="32"/>
          <w:szCs w:val="32"/>
          <w:highlight w:val="none"/>
          <w:lang w:val="en-US"/>
        </w:rPr>
        <w:t>积极</w:t>
      </w:r>
      <w:r>
        <w:rPr>
          <w:rStyle w:val="18"/>
          <w:rFonts w:hint="default" w:ascii="Times New Roman" w:hAnsi="Times New Roman" w:eastAsia="方正仿宋_GBK" w:cs="Times New Roman"/>
          <w:b w:val="0"/>
          <w:bCs/>
          <w:color w:val="auto"/>
          <w:sz w:val="32"/>
          <w:szCs w:val="32"/>
          <w:highlight w:val="none"/>
          <w:lang w:val="en-US" w:eastAsia="zh-CN"/>
        </w:rPr>
        <w:t>谋划</w:t>
      </w:r>
      <w:r>
        <w:rPr>
          <w:rStyle w:val="18"/>
          <w:rFonts w:hint="default" w:ascii="Times New Roman" w:hAnsi="Times New Roman" w:eastAsia="方正仿宋_GBK" w:cs="Times New Roman"/>
          <w:b w:val="0"/>
          <w:bCs/>
          <w:color w:val="auto"/>
          <w:sz w:val="32"/>
          <w:szCs w:val="32"/>
          <w:highlight w:val="none"/>
          <w:lang w:val="en-US"/>
        </w:rPr>
        <w:t>争取中央、省</w:t>
      </w:r>
      <w:r>
        <w:rPr>
          <w:rStyle w:val="18"/>
          <w:rFonts w:hint="default" w:ascii="Times New Roman" w:hAnsi="Times New Roman" w:eastAsia="方正仿宋_GBK" w:cs="Times New Roman"/>
          <w:b w:val="0"/>
          <w:bCs/>
          <w:color w:val="auto"/>
          <w:sz w:val="32"/>
          <w:szCs w:val="32"/>
          <w:highlight w:val="none"/>
          <w:lang w:val="en-US" w:eastAsia="zh-CN"/>
        </w:rPr>
        <w:t>级</w:t>
      </w:r>
      <w:r>
        <w:rPr>
          <w:rStyle w:val="18"/>
          <w:rFonts w:hint="default" w:ascii="Times New Roman" w:hAnsi="Times New Roman" w:eastAsia="方正仿宋_GBK" w:cs="Times New Roman"/>
          <w:b w:val="0"/>
          <w:bCs/>
          <w:color w:val="auto"/>
          <w:sz w:val="32"/>
          <w:szCs w:val="32"/>
          <w:highlight w:val="none"/>
          <w:lang w:val="en-US"/>
        </w:rPr>
        <w:t>专项资金</w:t>
      </w:r>
      <w:r>
        <w:rPr>
          <w:rStyle w:val="18"/>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rPr>
        <w:t>夯实农业发展基础</w:t>
      </w:r>
      <w:r>
        <w:rPr>
          <w:rStyle w:val="18"/>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全力确保粮食安全。</w:t>
      </w:r>
      <w:r>
        <w:rPr>
          <w:rFonts w:hint="default" w:ascii="Times New Roman" w:hAnsi="Times New Roman" w:eastAsia="方正仿宋_GBK" w:cs="Times New Roman"/>
          <w:color w:val="auto"/>
          <w:sz w:val="32"/>
          <w:szCs w:val="32"/>
          <w:highlight w:val="none"/>
        </w:rPr>
        <w:t>严格落实耕地保护和粮食安全责任制，坚决守住耕地</w:t>
      </w:r>
      <w:r>
        <w:rPr>
          <w:rFonts w:hint="default" w:ascii="Times New Roman" w:hAnsi="Times New Roman" w:eastAsia="方正仿宋_GBK" w:cs="Times New Roman"/>
          <w:color w:val="auto"/>
          <w:sz w:val="32"/>
          <w:szCs w:val="32"/>
          <w:highlight w:val="none"/>
          <w:lang w:eastAsia="zh-CN"/>
        </w:rPr>
        <w:t>和</w:t>
      </w:r>
      <w:r>
        <w:rPr>
          <w:rFonts w:hint="default" w:ascii="Times New Roman" w:hAnsi="Times New Roman" w:eastAsia="方正仿宋_GBK" w:cs="Times New Roman"/>
          <w:color w:val="auto"/>
          <w:sz w:val="32"/>
          <w:szCs w:val="32"/>
          <w:highlight w:val="none"/>
        </w:rPr>
        <w:t>永久基本农田</w:t>
      </w:r>
      <w:r>
        <w:rPr>
          <w:rFonts w:hint="default" w:ascii="Times New Roman" w:hAnsi="Times New Roman" w:eastAsia="方正仿宋_GBK" w:cs="Times New Roman"/>
          <w:color w:val="auto"/>
          <w:sz w:val="32"/>
          <w:szCs w:val="32"/>
          <w:highlight w:val="none"/>
          <w:lang w:eastAsia="zh-CN"/>
        </w:rPr>
        <w:t>保护</w:t>
      </w:r>
      <w:r>
        <w:rPr>
          <w:rFonts w:hint="default" w:ascii="Times New Roman" w:hAnsi="Times New Roman" w:eastAsia="方正仿宋_GBK" w:cs="Times New Roman"/>
          <w:color w:val="auto"/>
          <w:sz w:val="32"/>
          <w:szCs w:val="32"/>
          <w:highlight w:val="none"/>
        </w:rPr>
        <w:t>红线，</w:t>
      </w:r>
      <w:r>
        <w:rPr>
          <w:rStyle w:val="18"/>
          <w:rFonts w:hint="default" w:ascii="Times New Roman" w:hAnsi="Times New Roman" w:eastAsia="方正仿宋_GBK" w:cs="Times New Roman"/>
          <w:b w:val="0"/>
          <w:bCs/>
          <w:color w:val="auto"/>
          <w:sz w:val="32"/>
          <w:szCs w:val="32"/>
          <w:highlight w:val="none"/>
          <w:lang w:val="en-US" w:eastAsia="zh-CN"/>
        </w:rPr>
        <w:t>确保粮食种植面积稳定在9万亩以上，粮食产量稳定在</w:t>
      </w:r>
      <w:r>
        <w:rPr>
          <w:rFonts w:hint="default" w:ascii="Times New Roman" w:hAnsi="Times New Roman" w:eastAsia="方正仿宋_GBK" w:cs="Times New Roman"/>
          <w:color w:val="auto"/>
          <w:sz w:val="32"/>
          <w:szCs w:val="32"/>
          <w:highlight w:val="none"/>
          <w:lang w:val="en-US" w:eastAsia="zh-CN"/>
        </w:rPr>
        <w:t>4.69</w:t>
      </w:r>
      <w:r>
        <w:rPr>
          <w:rFonts w:hint="default" w:ascii="Times New Roman" w:hAnsi="Times New Roman" w:eastAsia="方正仿宋_GBK" w:cs="Times New Roman"/>
          <w:color w:val="auto"/>
          <w:sz w:val="32"/>
          <w:szCs w:val="32"/>
          <w:highlight w:val="none"/>
        </w:rPr>
        <w:t>万吨</w:t>
      </w:r>
      <w:r>
        <w:rPr>
          <w:rFonts w:hint="default" w:ascii="Times New Roman" w:hAnsi="Times New Roman" w:eastAsia="方正仿宋_GBK" w:cs="Times New Roman"/>
          <w:color w:val="auto"/>
          <w:sz w:val="32"/>
          <w:szCs w:val="32"/>
          <w:highlight w:val="none"/>
          <w:lang w:eastAsia="zh-CN"/>
        </w:rPr>
        <w:t>以上</w:t>
      </w:r>
      <w:r>
        <w:rPr>
          <w:rStyle w:val="18"/>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加大农业产业结构调整优化力度。</w:t>
      </w:r>
      <w:r>
        <w:rPr>
          <w:rFonts w:hint="default" w:ascii="Times New Roman" w:hAnsi="Times New Roman" w:eastAsia="方正仿宋_GBK" w:cs="Times New Roman"/>
          <w:color w:val="auto"/>
          <w:sz w:val="32"/>
          <w:szCs w:val="32"/>
          <w:highlight w:val="none"/>
        </w:rPr>
        <w:t>巩固和拓展烤烟产业优势，</w:t>
      </w:r>
      <w:r>
        <w:rPr>
          <w:rFonts w:hint="eastAsia" w:ascii="Times New Roman" w:hAnsi="Times New Roman" w:eastAsia="方正仿宋_GBK" w:cs="Times New Roman"/>
          <w:color w:val="auto"/>
          <w:sz w:val="32"/>
          <w:szCs w:val="32"/>
          <w:highlight w:val="none"/>
          <w:lang w:eastAsia="zh-CN"/>
        </w:rPr>
        <w:t>推动核心优质烟区提档升级，</w:t>
      </w:r>
      <w:r>
        <w:rPr>
          <w:rFonts w:hint="default" w:ascii="Times New Roman" w:hAnsi="Times New Roman" w:eastAsia="方正仿宋_GBK" w:cs="Times New Roman"/>
          <w:color w:val="auto"/>
          <w:sz w:val="32"/>
          <w:szCs w:val="32"/>
          <w:highlight w:val="none"/>
        </w:rPr>
        <w:t>烤烟种植面积稳定在8万亩以上，烟叶收购总量114</w:t>
      </w:r>
      <w:r>
        <w:rPr>
          <w:rFonts w:hint="eastAsia" w:ascii="Times New Roman" w:hAnsi="Times New Roman" w:eastAsia="方正仿宋_GBK" w:cs="Times New Roman"/>
          <w:color w:val="auto"/>
          <w:sz w:val="32"/>
          <w:szCs w:val="32"/>
          <w:highlight w:val="none"/>
          <w:lang w:val="en-US" w:eastAsia="zh-CN"/>
        </w:rPr>
        <w:t>5.3</w:t>
      </w:r>
      <w:r>
        <w:rPr>
          <w:rFonts w:hint="default" w:ascii="Times New Roman" w:hAnsi="Times New Roman" w:eastAsia="方正仿宋_GBK" w:cs="Times New Roman"/>
          <w:color w:val="auto"/>
          <w:sz w:val="32"/>
          <w:szCs w:val="32"/>
          <w:highlight w:val="none"/>
        </w:rPr>
        <w:t>万公斤以上，</w:t>
      </w:r>
      <w:r>
        <w:rPr>
          <w:rFonts w:hint="eastAsia" w:ascii="Times New Roman" w:hAnsi="Times New Roman" w:eastAsia="方正仿宋_GBK" w:cs="Times New Roman"/>
          <w:color w:val="auto"/>
          <w:sz w:val="32"/>
          <w:szCs w:val="32"/>
          <w:highlight w:val="none"/>
          <w:lang w:eastAsia="zh-CN"/>
        </w:rPr>
        <w:t>力争</w:t>
      </w:r>
      <w:r>
        <w:rPr>
          <w:rFonts w:hint="default" w:ascii="Times New Roman" w:hAnsi="Times New Roman" w:eastAsia="方正仿宋_GBK" w:cs="Times New Roman"/>
          <w:color w:val="auto"/>
          <w:sz w:val="32"/>
          <w:szCs w:val="32"/>
          <w:highlight w:val="none"/>
        </w:rPr>
        <w:t>实现烟农交售收入4亿元。加大种植结构调整力度，提升蔬菜产业发展水平，</w:t>
      </w:r>
      <w:r>
        <w:rPr>
          <w:rStyle w:val="18"/>
          <w:rFonts w:hint="default" w:ascii="Times New Roman" w:hAnsi="Times New Roman" w:eastAsia="方正仿宋_GBK" w:cs="Times New Roman"/>
          <w:b w:val="0"/>
          <w:bCs/>
          <w:color w:val="auto"/>
          <w:sz w:val="32"/>
          <w:szCs w:val="32"/>
          <w:highlight w:val="none"/>
          <w:lang w:val="en-US" w:eastAsia="zh-CN"/>
        </w:rPr>
        <w:t>做好</w:t>
      </w:r>
      <w:r>
        <w:rPr>
          <w:rStyle w:val="18"/>
          <w:rFonts w:hint="eastAsia" w:ascii="Times New Roman" w:hAnsi="Times New Roman" w:eastAsia="方正仿宋_GBK" w:cs="Times New Roman"/>
          <w:b w:val="0"/>
          <w:bCs/>
          <w:color w:val="auto"/>
          <w:sz w:val="32"/>
          <w:szCs w:val="32"/>
          <w:highlight w:val="none"/>
          <w:lang w:val="en-US" w:eastAsia="zh-CN"/>
        </w:rPr>
        <w:t>“</w:t>
      </w:r>
      <w:r>
        <w:rPr>
          <w:rStyle w:val="18"/>
          <w:rFonts w:hint="default" w:ascii="Times New Roman" w:hAnsi="Times New Roman" w:eastAsia="方正仿宋_GBK" w:cs="Times New Roman"/>
          <w:b w:val="0"/>
          <w:bCs/>
          <w:color w:val="auto"/>
          <w:sz w:val="32"/>
          <w:szCs w:val="32"/>
          <w:highlight w:val="none"/>
          <w:lang w:val="en-US" w:eastAsia="zh-CN"/>
        </w:rPr>
        <w:t>菜篮子</w:t>
      </w:r>
      <w:r>
        <w:rPr>
          <w:rStyle w:val="18"/>
          <w:rFonts w:hint="eastAsia" w:ascii="Times New Roman" w:hAnsi="Times New Roman" w:eastAsia="方正仿宋_GBK" w:cs="Times New Roman"/>
          <w:b w:val="0"/>
          <w:bCs/>
          <w:color w:val="auto"/>
          <w:sz w:val="32"/>
          <w:szCs w:val="32"/>
          <w:highlight w:val="none"/>
          <w:lang w:val="en-US" w:eastAsia="zh-CN"/>
        </w:rPr>
        <w:t>”</w:t>
      </w:r>
      <w:r>
        <w:rPr>
          <w:rStyle w:val="18"/>
          <w:rFonts w:hint="default" w:ascii="Times New Roman" w:hAnsi="Times New Roman" w:eastAsia="方正仿宋_GBK" w:cs="Times New Roman"/>
          <w:b w:val="0"/>
          <w:bCs/>
          <w:color w:val="auto"/>
          <w:sz w:val="32"/>
          <w:szCs w:val="32"/>
          <w:highlight w:val="none"/>
          <w:lang w:val="en-US" w:eastAsia="zh-CN"/>
        </w:rPr>
        <w:t>产品保障</w:t>
      </w:r>
      <w:r>
        <w:rPr>
          <w:rFonts w:hint="default" w:ascii="Times New Roman" w:hAnsi="Times New Roman" w:eastAsia="方正仿宋_GBK" w:cs="Times New Roman"/>
          <w:color w:val="auto"/>
          <w:sz w:val="32"/>
          <w:szCs w:val="32"/>
          <w:highlight w:val="none"/>
        </w:rPr>
        <w:t>。巩固国家级水产健康养殖和生态养殖示范区创建成果，</w:t>
      </w:r>
      <w:r>
        <w:rPr>
          <w:rFonts w:hint="default" w:ascii="Times New Roman" w:hAnsi="Times New Roman" w:eastAsia="方正仿宋_GBK" w:cs="Times New Roman"/>
          <w:b w:val="0"/>
          <w:bCs w:val="0"/>
          <w:color w:val="auto"/>
          <w:sz w:val="32"/>
          <w:szCs w:val="32"/>
          <w:highlight w:val="none"/>
          <w:lang w:eastAsia="zh-CN"/>
        </w:rPr>
        <w:t>完成水产种质资源场建设，</w:t>
      </w:r>
      <w:r>
        <w:rPr>
          <w:rFonts w:hint="default" w:ascii="Times New Roman" w:hAnsi="Times New Roman" w:eastAsia="方正仿宋_GBK" w:cs="Times New Roman"/>
          <w:color w:val="auto"/>
          <w:sz w:val="32"/>
          <w:szCs w:val="32"/>
          <w:highlight w:val="none"/>
          <w:lang w:eastAsia="zh-CN"/>
        </w:rPr>
        <w:t>力争</w:t>
      </w:r>
      <w:r>
        <w:rPr>
          <w:rStyle w:val="18"/>
          <w:rFonts w:hint="default" w:ascii="Times New Roman" w:hAnsi="Times New Roman" w:eastAsia="方正仿宋_GBK" w:cs="Times New Roman"/>
          <w:b w:val="0"/>
          <w:bCs/>
          <w:color w:val="auto"/>
          <w:sz w:val="32"/>
          <w:szCs w:val="32"/>
          <w:highlight w:val="none"/>
          <w:lang w:val="en-US" w:eastAsia="zh-CN"/>
        </w:rPr>
        <w:t>水产品产量3600吨以上，加强农产品质量安全追溯体系建设，确保农产品监测合格率达98%以上。</w:t>
      </w:r>
      <w:r>
        <w:rPr>
          <w:rFonts w:hint="default" w:ascii="Times New Roman" w:hAnsi="Times New Roman" w:eastAsia="方正仿宋_GBK" w:cs="Times New Roman"/>
          <w:b/>
          <w:bCs/>
          <w:color w:val="auto"/>
          <w:sz w:val="32"/>
          <w:szCs w:val="32"/>
          <w:highlight w:val="none"/>
        </w:rPr>
        <w:t>培优做强花卉产业。</w:t>
      </w:r>
      <w:r>
        <w:rPr>
          <w:rFonts w:hint="default" w:ascii="Times New Roman" w:hAnsi="Times New Roman" w:eastAsia="方正仿宋_GBK" w:cs="Times New Roman"/>
          <w:color w:val="auto"/>
          <w:sz w:val="32"/>
          <w:szCs w:val="32"/>
          <w:highlight w:val="none"/>
        </w:rPr>
        <w:t>推进</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一村一品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建设，优化区域和品种布局，加大龙头企业培育和招商引资力度，提升花卉产业发展水平和效益。</w:t>
      </w:r>
      <w:r>
        <w:rPr>
          <w:rFonts w:hint="eastAsia" w:ascii="Times New Roman" w:hAnsi="Times New Roman" w:eastAsia="方正仿宋_GBK" w:cs="Times New Roman"/>
          <w:b/>
          <w:bCs/>
          <w:color w:val="auto"/>
          <w:sz w:val="32"/>
          <w:szCs w:val="32"/>
          <w:highlight w:val="none"/>
          <w:lang w:eastAsia="zh-CN"/>
        </w:rPr>
        <w:t>强化</w:t>
      </w:r>
      <w:r>
        <w:rPr>
          <w:rFonts w:hint="default" w:ascii="Times New Roman" w:hAnsi="Times New Roman" w:eastAsia="方正仿宋_GBK" w:cs="Times New Roman"/>
          <w:b/>
          <w:bCs/>
          <w:color w:val="auto"/>
          <w:sz w:val="32"/>
          <w:szCs w:val="32"/>
          <w:highlight w:val="none"/>
        </w:rPr>
        <w:t>绿色食品牌打造。</w:t>
      </w:r>
      <w:r>
        <w:rPr>
          <w:rFonts w:hint="default" w:ascii="Times New Roman" w:hAnsi="Times New Roman" w:eastAsia="方正仿宋_GBK" w:cs="Times New Roman"/>
          <w:b w:val="0"/>
          <w:bCs w:val="0"/>
          <w:color w:val="auto"/>
          <w:sz w:val="32"/>
          <w:szCs w:val="32"/>
          <w:highlight w:val="none"/>
          <w:lang w:eastAsia="zh-CN"/>
        </w:rPr>
        <w:t>加大特色农产品品牌创建力度，打造星云湖鱼、九溪百合</w:t>
      </w:r>
      <w:r>
        <w:rPr>
          <w:rFonts w:hint="default" w:ascii="Times New Roman" w:hAnsi="Times New Roman" w:eastAsia="方正仿宋_GBK" w:cs="Times New Roman"/>
          <w:color w:val="auto"/>
          <w:sz w:val="32"/>
          <w:szCs w:val="32"/>
          <w:highlight w:val="none"/>
          <w:lang w:val="en-US" w:eastAsia="zh-CN"/>
        </w:rPr>
        <w:t>等地理标志农产品，</w:t>
      </w:r>
      <w:r>
        <w:rPr>
          <w:rFonts w:hint="default" w:ascii="Times New Roman" w:hAnsi="Times New Roman" w:eastAsia="方正仿宋_GBK" w:cs="Times New Roman"/>
          <w:color w:val="auto"/>
          <w:sz w:val="32"/>
          <w:szCs w:val="32"/>
          <w:highlight w:val="none"/>
        </w:rPr>
        <w:t>加快形成品牌集群效应。</w:t>
      </w:r>
      <w:r>
        <w:rPr>
          <w:rFonts w:hint="default" w:ascii="Times New Roman" w:hAnsi="Times New Roman" w:eastAsia="方正仿宋_GBK" w:cs="Times New Roman"/>
          <w:b/>
          <w:bCs/>
          <w:color w:val="auto"/>
          <w:sz w:val="32"/>
          <w:szCs w:val="32"/>
          <w:highlight w:val="none"/>
          <w:lang w:val="en-US" w:eastAsia="zh-CN"/>
        </w:rPr>
        <w:t>持续抓好现代农业产业基地建设</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争取云菜集团、卓一食品、亚洲花卉科创谷和国家级水产健康养殖暨星云湖生态调控示范区创建成果进入省级基地行列。</w:t>
      </w:r>
      <w:r>
        <w:rPr>
          <w:rFonts w:hint="eastAsia" w:ascii="Times New Roman" w:hAnsi="Times New Roman" w:eastAsia="方正仿宋_GBK" w:cs="Times New Roman"/>
          <w:color w:val="auto"/>
          <w:sz w:val="32"/>
          <w:szCs w:val="32"/>
          <w:highlight w:val="none"/>
          <w:lang w:eastAsia="zh-CN"/>
        </w:rPr>
        <w:t>建成市级农业基地20个以上，净增农业龙头企业10户以上</w:t>
      </w:r>
      <w:r>
        <w:rPr>
          <w:rFonts w:hint="default" w:ascii="Times New Roman" w:hAnsi="Times New Roman" w:eastAsia="方正仿宋_GBK" w:cs="Times New Roman"/>
          <w:color w:val="auto"/>
          <w:sz w:val="32"/>
          <w:szCs w:val="32"/>
          <w:highlight w:val="none"/>
        </w:rPr>
        <w:t>。新</w:t>
      </w:r>
      <w:r>
        <w:rPr>
          <w:rFonts w:hint="eastAsia" w:ascii="Times New Roman" w:hAnsi="Times New Roman" w:eastAsia="方正仿宋_GBK" w:cs="Times New Roman"/>
          <w:color w:val="auto"/>
          <w:sz w:val="32"/>
          <w:szCs w:val="32"/>
          <w:highlight w:val="none"/>
          <w:lang w:eastAsia="zh-CN"/>
        </w:rPr>
        <w:t>认证“</w:t>
      </w:r>
      <w:r>
        <w:rPr>
          <w:rFonts w:hint="default" w:ascii="Times New Roman" w:hAnsi="Times New Roman" w:eastAsia="方正仿宋_GBK" w:cs="Times New Roman"/>
          <w:color w:val="auto"/>
          <w:sz w:val="32"/>
          <w:szCs w:val="32"/>
          <w:highlight w:val="none"/>
        </w:rPr>
        <w:t>三品一标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认证产品</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个以上。计划第一产业增加值增</w:t>
      </w:r>
      <w:r>
        <w:rPr>
          <w:rFonts w:hint="default" w:ascii="Times New Roman" w:hAnsi="Times New Roman" w:eastAsia="方正仿宋_GBK" w:cs="Times New Roman"/>
          <w:color w:val="auto"/>
          <w:sz w:val="32"/>
          <w:szCs w:val="32"/>
          <w:highlight w:val="none"/>
          <w:lang w:eastAsia="zh-CN"/>
        </w:rPr>
        <w:t>长</w:t>
      </w:r>
      <w:r>
        <w:rPr>
          <w:rFonts w:hint="eastAsia" w:ascii="Times New Roman" w:hAnsi="Times New Roman" w:eastAsia="方正仿宋_GBK" w:cs="Times New Roman"/>
          <w:color w:val="auto"/>
          <w:sz w:val="32"/>
          <w:szCs w:val="32"/>
          <w:highlight w:val="none"/>
          <w:lang w:val="en-US" w:eastAsia="zh-CN"/>
        </w:rPr>
        <w:t>3.9</w:t>
      </w:r>
      <w:r>
        <w:rPr>
          <w:rFonts w:hint="default" w:ascii="Times New Roman" w:hAnsi="Times New Roman" w:eastAsia="方正仿宋_GBK" w:cs="Times New Roman"/>
          <w:color w:val="auto"/>
          <w:sz w:val="32"/>
          <w:szCs w:val="32"/>
          <w:highlight w:val="none"/>
        </w:rPr>
        <w:t>%。</w:t>
      </w:r>
    </w:p>
    <w:p w14:paraId="2E5BF9ED">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eastAsia="zh-CN"/>
        </w:rPr>
        <w:t>二</w:t>
      </w:r>
      <w:r>
        <w:rPr>
          <w:rFonts w:hint="default" w:ascii="Times New Roman" w:hAnsi="Times New Roman" w:eastAsia="方正仿宋_GBK" w:cs="Times New Roman"/>
          <w:b/>
          <w:bCs/>
          <w:color w:val="auto"/>
          <w:sz w:val="32"/>
          <w:szCs w:val="32"/>
          <w:highlight w:val="none"/>
        </w:rPr>
        <w:t>是</w:t>
      </w:r>
      <w:r>
        <w:rPr>
          <w:rFonts w:hint="eastAsia" w:ascii="Times New Roman" w:hAnsi="Times New Roman" w:eastAsia="方正仿宋_GBK" w:cs="Times New Roman"/>
          <w:b/>
          <w:bCs/>
          <w:color w:val="auto"/>
          <w:sz w:val="32"/>
          <w:szCs w:val="32"/>
          <w:highlight w:val="none"/>
          <w:lang w:eastAsia="zh-CN"/>
        </w:rPr>
        <w:t>持续增强工业发展韧劲</w:t>
      </w:r>
      <w:r>
        <w:rPr>
          <w:rFonts w:hint="default" w:ascii="Times New Roman" w:hAnsi="Times New Roman" w:eastAsia="方正仿宋_GBK" w:cs="Times New Roman"/>
          <w:b/>
          <w:bCs/>
          <w:color w:val="auto"/>
          <w:sz w:val="32"/>
          <w:szCs w:val="32"/>
          <w:highlight w:val="none"/>
        </w:rPr>
        <w:t>。加</w:t>
      </w:r>
      <w:r>
        <w:rPr>
          <w:rFonts w:hint="eastAsia" w:ascii="Times New Roman" w:hAnsi="Times New Roman" w:eastAsia="方正仿宋_GBK" w:cs="Times New Roman"/>
          <w:b/>
          <w:bCs/>
          <w:color w:val="auto"/>
          <w:sz w:val="32"/>
          <w:szCs w:val="32"/>
          <w:highlight w:val="none"/>
          <w:lang w:eastAsia="zh-CN"/>
        </w:rPr>
        <w:t>快打造</w:t>
      </w:r>
      <w:r>
        <w:rPr>
          <w:rFonts w:hint="default" w:ascii="Times New Roman" w:hAnsi="Times New Roman" w:eastAsia="方正仿宋_GBK" w:cs="Times New Roman"/>
          <w:b/>
          <w:bCs/>
          <w:color w:val="auto"/>
          <w:sz w:val="32"/>
          <w:szCs w:val="32"/>
          <w:highlight w:val="none"/>
          <w:lang w:eastAsia="zh-CN"/>
        </w:rPr>
        <w:t>新能源电池产业</w:t>
      </w:r>
      <w:r>
        <w:rPr>
          <w:rFonts w:hint="default" w:ascii="Times New Roman" w:hAnsi="Times New Roman" w:eastAsia="方正仿宋_GBK" w:cs="Times New Roman"/>
          <w:b/>
          <w:bCs/>
          <w:color w:val="auto"/>
          <w:sz w:val="32"/>
          <w:szCs w:val="32"/>
          <w:highlight w:val="none"/>
        </w:rPr>
        <w:t>聚集</w:t>
      </w:r>
      <w:r>
        <w:rPr>
          <w:rFonts w:hint="eastAsia" w:ascii="Times New Roman" w:hAnsi="Times New Roman" w:eastAsia="方正仿宋_GBK" w:cs="Times New Roman"/>
          <w:b/>
          <w:bCs/>
          <w:color w:val="auto"/>
          <w:sz w:val="32"/>
          <w:szCs w:val="32"/>
          <w:highlight w:val="none"/>
          <w:lang w:eastAsia="zh-CN"/>
        </w:rPr>
        <w:t>区</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eastAsia="zh-CN"/>
        </w:rPr>
        <w:t>紧</w:t>
      </w:r>
      <w:r>
        <w:rPr>
          <w:rFonts w:hint="default" w:ascii="Times New Roman" w:hAnsi="Times New Roman" w:eastAsia="方正仿宋_GBK" w:cs="Times New Roman"/>
          <w:color w:val="auto"/>
          <w:sz w:val="32"/>
          <w:szCs w:val="32"/>
          <w:highlight w:val="none"/>
        </w:rPr>
        <w:t>扣主导产业精准招商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按照</w:t>
      </w:r>
      <w:r>
        <w:rPr>
          <w:rFonts w:hint="default" w:ascii="Times New Roman" w:hAnsi="Times New Roman" w:eastAsia="方正仿宋_GBK" w:cs="Times New Roman"/>
          <w:color w:val="auto"/>
          <w:sz w:val="32"/>
          <w:szCs w:val="32"/>
          <w:highlight w:val="none"/>
          <w:lang w:eastAsia="zh-CN"/>
        </w:rPr>
        <w:t>全</w:t>
      </w:r>
      <w:r>
        <w:rPr>
          <w:rFonts w:hint="default" w:ascii="Times New Roman" w:hAnsi="Times New Roman" w:eastAsia="方正仿宋_GBK" w:cs="Times New Roman"/>
          <w:color w:val="auto"/>
          <w:sz w:val="32"/>
          <w:szCs w:val="32"/>
          <w:highlight w:val="none"/>
        </w:rPr>
        <w:t>市新能源电池全产业链</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一园多区、分类聚集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产业布局，</w:t>
      </w:r>
      <w:r>
        <w:rPr>
          <w:rFonts w:hint="eastAsia" w:ascii="Times New Roman" w:hAnsi="Times New Roman" w:eastAsia="方正仿宋_GBK" w:cs="Times New Roman"/>
          <w:color w:val="auto"/>
          <w:sz w:val="32"/>
          <w:szCs w:val="32"/>
          <w:highlight w:val="none"/>
          <w:lang w:eastAsia="zh-CN"/>
        </w:rPr>
        <w:t>全力</w:t>
      </w:r>
      <w:r>
        <w:rPr>
          <w:rFonts w:hint="default" w:ascii="Times New Roman" w:hAnsi="Times New Roman" w:eastAsia="方正仿宋_GBK" w:cs="Times New Roman"/>
          <w:color w:val="auto"/>
          <w:sz w:val="32"/>
          <w:szCs w:val="32"/>
          <w:highlight w:val="none"/>
          <w:lang w:eastAsia="zh-CN"/>
        </w:rPr>
        <w:t>推动</w:t>
      </w:r>
      <w:r>
        <w:rPr>
          <w:rFonts w:hint="default" w:ascii="Times New Roman" w:hAnsi="Times New Roman" w:eastAsia="方正仿宋_GBK" w:cs="Times New Roman"/>
          <w:color w:val="auto"/>
          <w:sz w:val="32"/>
          <w:szCs w:val="32"/>
          <w:highlight w:val="none"/>
        </w:rPr>
        <w:t>坤天</w:t>
      </w:r>
      <w:r>
        <w:rPr>
          <w:rFonts w:hint="default" w:ascii="Times New Roman" w:hAnsi="Times New Roman" w:eastAsia="方正仿宋_GBK" w:cs="Times New Roman"/>
          <w:color w:val="auto"/>
          <w:sz w:val="32"/>
          <w:szCs w:val="32"/>
          <w:highlight w:val="none"/>
          <w:lang w:eastAsia="zh-CN"/>
        </w:rPr>
        <w:t>二期竣工投产，</w:t>
      </w:r>
      <w:r>
        <w:rPr>
          <w:rFonts w:hint="default" w:ascii="Times New Roman" w:hAnsi="Times New Roman" w:eastAsia="方正仿宋_GBK" w:cs="Times New Roman"/>
          <w:color w:val="auto"/>
          <w:sz w:val="32"/>
          <w:szCs w:val="32"/>
          <w:highlight w:val="none"/>
        </w:rPr>
        <w:t>尽快启动星链正储</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亿纬锂能</w:t>
      </w:r>
      <w:r>
        <w:rPr>
          <w:rFonts w:hint="default" w:ascii="Times New Roman" w:hAnsi="Times New Roman" w:eastAsia="方正仿宋_GBK" w:cs="Times New Roman"/>
          <w:color w:val="auto"/>
          <w:sz w:val="32"/>
          <w:szCs w:val="32"/>
          <w:highlight w:val="none"/>
          <w:lang w:eastAsia="zh-CN"/>
        </w:rPr>
        <w:t>项目建设</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力争</w:t>
      </w:r>
      <w:r>
        <w:rPr>
          <w:rFonts w:hint="default" w:ascii="Times New Roman" w:hAnsi="Times New Roman" w:eastAsia="方正仿宋_GBK" w:cs="Times New Roman"/>
          <w:color w:val="auto"/>
          <w:sz w:val="32"/>
          <w:szCs w:val="32"/>
          <w:highlight w:val="none"/>
          <w:lang w:val="en-US" w:eastAsia="zh-CN"/>
        </w:rPr>
        <w:t>2025年，龙泉</w:t>
      </w:r>
      <w:r>
        <w:rPr>
          <w:rFonts w:hint="eastAsia" w:ascii="Times New Roman" w:hAnsi="Times New Roman" w:eastAsia="方正仿宋_GBK" w:cs="Times New Roman"/>
          <w:color w:val="auto"/>
          <w:sz w:val="32"/>
          <w:szCs w:val="32"/>
          <w:highlight w:val="none"/>
          <w:lang w:val="en-US" w:eastAsia="zh-CN"/>
        </w:rPr>
        <w:t>园</w:t>
      </w:r>
      <w:r>
        <w:rPr>
          <w:rFonts w:hint="default" w:ascii="Times New Roman" w:hAnsi="Times New Roman" w:eastAsia="方正仿宋_GBK" w:cs="Times New Roman"/>
          <w:color w:val="auto"/>
          <w:sz w:val="32"/>
          <w:szCs w:val="32"/>
          <w:highlight w:val="none"/>
          <w:lang w:val="en-US" w:eastAsia="zh-CN"/>
        </w:rPr>
        <w:t>区实现</w:t>
      </w:r>
      <w:r>
        <w:rPr>
          <w:rFonts w:hint="default" w:ascii="Times New Roman" w:hAnsi="Times New Roman" w:eastAsia="方正仿宋_GBK" w:cs="Times New Roman"/>
          <w:color w:val="auto"/>
          <w:sz w:val="32"/>
          <w:szCs w:val="32"/>
          <w:highlight w:val="none"/>
        </w:rPr>
        <w:t>工业总产值</w:t>
      </w:r>
      <w:r>
        <w:rPr>
          <w:rFonts w:hint="eastAsia" w:ascii="Times New Roman" w:hAnsi="Times New Roman"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rPr>
        <w:t>亿</w:t>
      </w:r>
      <w:r>
        <w:rPr>
          <w:rFonts w:hint="eastAsia" w:ascii="Times New Roman" w:hAnsi="Times New Roman" w:eastAsia="方正仿宋_GBK" w:cs="Times New Roman"/>
          <w:color w:val="auto"/>
          <w:sz w:val="32"/>
          <w:szCs w:val="32"/>
          <w:highlight w:val="none"/>
          <w:lang w:eastAsia="zh-CN"/>
        </w:rPr>
        <w:t>元左右</w:t>
      </w:r>
      <w:r>
        <w:rPr>
          <w:rFonts w:hint="default" w:ascii="Times New Roman" w:hAnsi="Times New Roman" w:eastAsia="方正仿宋_GBK" w:cs="Times New Roman"/>
          <w:color w:val="auto"/>
          <w:sz w:val="32"/>
          <w:szCs w:val="32"/>
          <w:highlight w:val="none"/>
        </w:rPr>
        <w:t>，增</w:t>
      </w:r>
      <w:r>
        <w:rPr>
          <w:rFonts w:hint="default" w:ascii="Times New Roman" w:hAnsi="Times New Roman" w:eastAsia="方正仿宋_GBK" w:cs="Times New Roman"/>
          <w:color w:val="auto"/>
          <w:sz w:val="32"/>
          <w:szCs w:val="32"/>
          <w:highlight w:val="none"/>
          <w:lang w:eastAsia="zh-CN"/>
        </w:rPr>
        <w:t>长</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以上</w:t>
      </w:r>
      <w:r>
        <w:rPr>
          <w:rFonts w:hint="default" w:ascii="Times New Roman" w:hAnsi="Times New Roman" w:eastAsia="方正仿宋_GBK" w:cs="Times New Roman"/>
          <w:color w:val="auto"/>
          <w:sz w:val="32"/>
          <w:szCs w:val="32"/>
          <w:highlight w:val="none"/>
        </w:rPr>
        <w:t>；工业增加值</w:t>
      </w:r>
      <w:r>
        <w:rPr>
          <w:rFonts w:hint="eastAsia" w:ascii="Times New Roman" w:hAnsi="Times New Roman" w:eastAsia="方正仿宋_GBK" w:cs="Times New Roman"/>
          <w:color w:val="auto"/>
          <w:sz w:val="32"/>
          <w:szCs w:val="32"/>
          <w:highlight w:val="none"/>
          <w:lang w:val="en-US" w:eastAsia="zh-CN"/>
        </w:rPr>
        <w:t>6.1</w:t>
      </w:r>
      <w:r>
        <w:rPr>
          <w:rFonts w:hint="default" w:ascii="Times New Roman" w:hAnsi="Times New Roman" w:eastAsia="方正仿宋_GBK" w:cs="Times New Roman"/>
          <w:color w:val="auto"/>
          <w:sz w:val="32"/>
          <w:szCs w:val="32"/>
          <w:highlight w:val="none"/>
        </w:rPr>
        <w:t>亿元，增</w:t>
      </w:r>
      <w:r>
        <w:rPr>
          <w:rFonts w:hint="default" w:ascii="Times New Roman" w:hAnsi="Times New Roman" w:eastAsia="方正仿宋_GBK" w:cs="Times New Roman"/>
          <w:color w:val="auto"/>
          <w:sz w:val="32"/>
          <w:szCs w:val="32"/>
          <w:highlight w:val="none"/>
          <w:lang w:eastAsia="zh-CN"/>
        </w:rPr>
        <w:t>长</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eastAsia" w:ascii="方正仿宋_GBK" w:hAnsi="方正仿宋_GBK" w:eastAsia="方正仿宋_GBK" w:cs="方正仿宋_GBK"/>
          <w:b/>
          <w:bCs/>
          <w:i w:val="0"/>
          <w:iCs w:val="0"/>
          <w:color w:val="auto"/>
          <w:sz w:val="32"/>
          <w:szCs w:val="32"/>
          <w:highlight w:val="none"/>
          <w:lang w:eastAsia="zh-CN"/>
        </w:rPr>
        <w:t>加快推进“云南江川产业园区”规划建设工作。</w:t>
      </w:r>
      <w:r>
        <w:rPr>
          <w:rFonts w:hint="eastAsia" w:ascii="方正仿宋_GBK" w:hAnsi="方正仿宋_GBK" w:eastAsia="方正仿宋_GBK" w:cs="方正仿宋_GBK"/>
          <w:b w:val="0"/>
          <w:bCs w:val="0"/>
          <w:color w:val="auto"/>
          <w:sz w:val="32"/>
          <w:szCs w:val="32"/>
          <w:highlight w:val="none"/>
        </w:rPr>
        <w:t>精心谋划好宁海、江城、雄关三个产业片区的发展，系统搭建产业转型升级和成长配套空间</w:t>
      </w:r>
      <w:r>
        <w:rPr>
          <w:rFonts w:hint="eastAsia" w:ascii="方正仿宋_GBK" w:hAnsi="方正仿宋_GBK" w:eastAsia="方正仿宋_GBK" w:cs="方正仿宋_GBK"/>
          <w:b w:val="0"/>
          <w:bCs w:val="0"/>
          <w:color w:val="auto"/>
          <w:sz w:val="32"/>
          <w:szCs w:val="32"/>
          <w:highlight w:val="none"/>
          <w:lang w:eastAsia="zh-CN"/>
        </w:rPr>
        <w:t>，为</w:t>
      </w:r>
      <w:r>
        <w:rPr>
          <w:rFonts w:hint="eastAsia" w:ascii="方正仿宋_GBK" w:hAnsi="方正仿宋_GBK" w:eastAsia="方正仿宋_GBK" w:cs="方正仿宋_GBK"/>
          <w:b w:val="0"/>
          <w:bCs w:val="0"/>
          <w:color w:val="auto"/>
          <w:sz w:val="32"/>
          <w:szCs w:val="32"/>
          <w:highlight w:val="none"/>
        </w:rPr>
        <w:t>江川</w:t>
      </w:r>
      <w:r>
        <w:rPr>
          <w:rFonts w:hint="eastAsia" w:ascii="方正仿宋_GBK" w:hAnsi="方正仿宋_GBK" w:eastAsia="方正仿宋_GBK" w:cs="方正仿宋_GBK"/>
          <w:color w:val="auto"/>
          <w:sz w:val="32"/>
          <w:szCs w:val="32"/>
          <w:highlight w:val="none"/>
          <w:lang w:eastAsia="zh-CN"/>
        </w:rPr>
        <w:t>工业发展</w:t>
      </w:r>
      <w:r>
        <w:rPr>
          <w:rFonts w:hint="eastAsia" w:ascii="方正仿宋_GBK" w:hAnsi="方正仿宋_GBK" w:eastAsia="方正仿宋_GBK" w:cs="方正仿宋_GBK"/>
          <w:color w:val="auto"/>
          <w:sz w:val="32"/>
          <w:szCs w:val="32"/>
          <w:highlight w:val="none"/>
        </w:rPr>
        <w:t>提供要素保障</w:t>
      </w:r>
      <w:r>
        <w:rPr>
          <w:rFonts w:hint="eastAsia" w:ascii="方正仿宋_GBK" w:hAnsi="方正仿宋_GBK" w:eastAsia="方正仿宋_GBK" w:cs="方正仿宋_GBK"/>
          <w:color w:val="auto"/>
          <w:sz w:val="32"/>
          <w:szCs w:val="32"/>
          <w:highlight w:val="none"/>
          <w:lang w:eastAsia="zh-CN"/>
        </w:rPr>
        <w:t>和拓展空间</w:t>
      </w:r>
      <w:r>
        <w:rPr>
          <w:rFonts w:hint="eastAsia" w:ascii="方正仿宋_GBK" w:hAnsi="方正仿宋_GBK" w:eastAsia="方正仿宋_GBK" w:cs="方正仿宋_GBK"/>
          <w:color w:val="auto"/>
          <w:sz w:val="32"/>
          <w:szCs w:val="32"/>
          <w:highlight w:val="none"/>
        </w:rPr>
        <w:t>。</w:t>
      </w:r>
      <w:r>
        <w:rPr>
          <w:rFonts w:hint="default" w:ascii="Times New Roman" w:hAnsi="Times New Roman" w:eastAsia="方正仿宋_GBK" w:cs="Times New Roman"/>
          <w:b/>
          <w:bCs/>
          <w:color w:val="auto"/>
          <w:sz w:val="32"/>
          <w:szCs w:val="32"/>
          <w:highlight w:val="none"/>
        </w:rPr>
        <w:t>着力推动</w:t>
      </w:r>
      <w:r>
        <w:rPr>
          <w:rFonts w:hint="default" w:ascii="Times New Roman" w:hAnsi="Times New Roman" w:eastAsia="方正仿宋_GBK" w:cs="Times New Roman"/>
          <w:b/>
          <w:bCs/>
          <w:color w:val="auto"/>
          <w:sz w:val="32"/>
          <w:szCs w:val="32"/>
          <w:highlight w:val="none"/>
          <w:lang w:eastAsia="zh-CN"/>
        </w:rPr>
        <w:t>传统</w:t>
      </w:r>
      <w:r>
        <w:rPr>
          <w:rFonts w:hint="default" w:ascii="Times New Roman" w:hAnsi="Times New Roman" w:eastAsia="方正仿宋_GBK" w:cs="Times New Roman"/>
          <w:b/>
          <w:bCs/>
          <w:color w:val="auto"/>
          <w:sz w:val="32"/>
          <w:szCs w:val="32"/>
          <w:highlight w:val="none"/>
        </w:rPr>
        <w:t>产业转型升级。</w:t>
      </w:r>
      <w:r>
        <w:rPr>
          <w:rFonts w:hint="default" w:ascii="Times New Roman" w:hAnsi="Times New Roman" w:eastAsia="方正仿宋_GBK" w:cs="Times New Roman"/>
          <w:b w:val="0"/>
          <w:bCs w:val="0"/>
          <w:color w:val="auto"/>
          <w:sz w:val="32"/>
          <w:szCs w:val="32"/>
          <w:highlight w:val="none"/>
          <w:lang w:eastAsia="zh-CN"/>
        </w:rPr>
        <w:t>加快</w:t>
      </w:r>
      <w:r>
        <w:rPr>
          <w:rFonts w:hint="default" w:ascii="Times New Roman" w:hAnsi="Times New Roman" w:eastAsia="方正仿宋_GBK" w:cs="Times New Roman"/>
          <w:b w:val="0"/>
          <w:bCs w:val="0"/>
          <w:i w:val="0"/>
          <w:iCs w:val="0"/>
          <w:color w:val="auto"/>
          <w:sz w:val="32"/>
          <w:szCs w:val="32"/>
          <w:highlight w:val="none"/>
        </w:rPr>
        <w:t>正宇食品搬迁新建，确保</w:t>
      </w:r>
      <w:r>
        <w:rPr>
          <w:rFonts w:hint="eastAsia" w:ascii="Times New Roman" w:hAnsi="Times New Roman" w:eastAsia="方正仿宋_GBK" w:cs="Times New Roman"/>
          <w:b w:val="0"/>
          <w:bCs w:val="0"/>
          <w:i w:val="0"/>
          <w:iCs w:val="0"/>
          <w:color w:val="auto"/>
          <w:sz w:val="32"/>
          <w:szCs w:val="32"/>
          <w:highlight w:val="none"/>
          <w:lang w:eastAsia="zh-CN"/>
        </w:rPr>
        <w:t>“</w:t>
      </w:r>
      <w:r>
        <w:rPr>
          <w:rFonts w:hint="default" w:ascii="Times New Roman" w:hAnsi="Times New Roman" w:eastAsia="方正仿宋_GBK" w:cs="Times New Roman"/>
          <w:b w:val="0"/>
          <w:bCs w:val="0"/>
          <w:i w:val="0"/>
          <w:iCs w:val="0"/>
          <w:color w:val="auto"/>
          <w:sz w:val="32"/>
          <w:szCs w:val="32"/>
          <w:highlight w:val="none"/>
        </w:rPr>
        <w:t>千乡万村驭风行动</w:t>
      </w:r>
      <w:r>
        <w:rPr>
          <w:rFonts w:hint="eastAsia" w:ascii="Times New Roman" w:hAnsi="Times New Roman" w:eastAsia="方正仿宋_GBK" w:cs="Times New Roman"/>
          <w:b w:val="0"/>
          <w:bCs w:val="0"/>
          <w:i w:val="0"/>
          <w:iCs w:val="0"/>
          <w:color w:val="auto"/>
          <w:sz w:val="32"/>
          <w:szCs w:val="32"/>
          <w:highlight w:val="none"/>
          <w:lang w:eastAsia="zh-CN"/>
        </w:rPr>
        <w:t>”</w:t>
      </w:r>
      <w:r>
        <w:rPr>
          <w:rFonts w:hint="default" w:ascii="Times New Roman" w:hAnsi="Times New Roman" w:eastAsia="方正仿宋_GBK" w:cs="Times New Roman"/>
          <w:b w:val="0"/>
          <w:bCs w:val="0"/>
          <w:i w:val="0"/>
          <w:iCs w:val="0"/>
          <w:color w:val="auto"/>
          <w:sz w:val="32"/>
          <w:szCs w:val="32"/>
          <w:highlight w:val="none"/>
        </w:rPr>
        <w:t>伏家营社区项目年内开工，力争启动</w:t>
      </w:r>
      <w:r>
        <w:rPr>
          <w:rFonts w:hint="default" w:ascii="Times New Roman" w:hAnsi="Times New Roman" w:eastAsia="方正仿宋_GBK" w:cs="Times New Roman"/>
          <w:b w:val="0"/>
          <w:bCs w:val="0"/>
          <w:i w:val="0"/>
          <w:iCs w:val="0"/>
          <w:color w:val="auto"/>
          <w:sz w:val="32"/>
          <w:szCs w:val="32"/>
          <w:highlight w:val="none"/>
          <w:lang w:eastAsia="zh-CN"/>
        </w:rPr>
        <w:t>垚丰</w:t>
      </w:r>
      <w:r>
        <w:rPr>
          <w:rFonts w:hint="default" w:ascii="Times New Roman" w:hAnsi="Times New Roman" w:eastAsia="方正仿宋_GBK" w:cs="Times New Roman"/>
          <w:b w:val="0"/>
          <w:bCs w:val="0"/>
          <w:i w:val="0"/>
          <w:iCs w:val="0"/>
          <w:color w:val="auto"/>
          <w:sz w:val="32"/>
          <w:szCs w:val="32"/>
          <w:highlight w:val="none"/>
        </w:rPr>
        <w:t>废旧金属及报废汽车拆解项目。</w:t>
      </w:r>
      <w:r>
        <w:rPr>
          <w:rFonts w:hint="default" w:ascii="Times New Roman" w:hAnsi="Times New Roman" w:eastAsia="方正仿宋_GBK" w:cs="Times New Roman"/>
          <w:b/>
          <w:bCs/>
          <w:color w:val="auto"/>
          <w:sz w:val="32"/>
          <w:szCs w:val="32"/>
          <w:highlight w:val="none"/>
        </w:rPr>
        <w:t>推动数字赋能制造业高质量发展。</w:t>
      </w:r>
      <w:r>
        <w:rPr>
          <w:rFonts w:hint="default" w:ascii="Times New Roman" w:hAnsi="Times New Roman" w:eastAsia="方正仿宋_GBK" w:cs="Times New Roman"/>
          <w:b w:val="0"/>
          <w:bCs w:val="0"/>
          <w:color w:val="auto"/>
          <w:sz w:val="32"/>
          <w:szCs w:val="32"/>
          <w:highlight w:val="none"/>
          <w:lang w:val="en-US" w:eastAsia="zh-CN"/>
        </w:rPr>
        <w:t>聚焦数字基础设施、</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数字+产业</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等重点领域，认真储备谋划数字经济项目，</w:t>
      </w:r>
      <w:r>
        <w:rPr>
          <w:rFonts w:hint="default" w:ascii="Times New Roman" w:hAnsi="Times New Roman" w:eastAsia="方正仿宋_GBK" w:cs="Times New Roman"/>
          <w:b w:val="0"/>
          <w:bCs w:val="0"/>
          <w:color w:val="auto"/>
          <w:sz w:val="32"/>
          <w:szCs w:val="32"/>
          <w:highlight w:val="none"/>
          <w:lang w:eastAsia="zh-CN"/>
        </w:rPr>
        <w:t>积极推进</w:t>
      </w:r>
      <w:r>
        <w:rPr>
          <w:rFonts w:hint="default" w:ascii="Times New Roman" w:hAnsi="Times New Roman" w:eastAsia="方正仿宋_GBK" w:cs="Times New Roman"/>
          <w:color w:val="auto"/>
          <w:sz w:val="32"/>
          <w:szCs w:val="32"/>
          <w:highlight w:val="none"/>
          <w:lang w:val="en-US" w:eastAsia="zh-CN"/>
        </w:rPr>
        <w:t>祥宇印务、数字供销、锦上高原特色农产品数字化农场等项目建设。</w:t>
      </w:r>
      <w:r>
        <w:rPr>
          <w:rStyle w:val="21"/>
          <w:rFonts w:hint="default" w:ascii="Times New Roman" w:hAnsi="Times New Roman" w:eastAsia="方正仿宋_GBK" w:cs="Times New Roman"/>
          <w:color w:val="auto"/>
          <w:sz w:val="32"/>
          <w:szCs w:val="32"/>
          <w:highlight w:val="none"/>
        </w:rPr>
        <w:t>全力为企业纾困</w:t>
      </w:r>
      <w:r>
        <w:rPr>
          <w:rStyle w:val="21"/>
          <w:rFonts w:hint="default" w:ascii="Times New Roman" w:hAnsi="Times New Roman" w:eastAsia="方正仿宋_GBK" w:cs="Times New Roman"/>
          <w:color w:val="auto"/>
          <w:sz w:val="32"/>
          <w:szCs w:val="32"/>
          <w:highlight w:val="none"/>
          <w:lang w:eastAsia="zh-CN"/>
        </w:rPr>
        <w:t>解难</w:t>
      </w:r>
      <w:r>
        <w:rPr>
          <w:rStyle w:val="21"/>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用好</w:t>
      </w:r>
      <w:r>
        <w:rPr>
          <w:rFonts w:hint="default" w:ascii="Times New Roman" w:hAnsi="Times New Roman" w:eastAsia="方正仿宋_GBK" w:cs="Times New Roman"/>
          <w:color w:val="auto"/>
          <w:sz w:val="32"/>
          <w:szCs w:val="32"/>
          <w:highlight w:val="none"/>
        </w:rPr>
        <w:t>区级领导联系企业</w:t>
      </w:r>
      <w:r>
        <w:rPr>
          <w:rFonts w:hint="default" w:ascii="Times New Roman" w:hAnsi="Times New Roman" w:eastAsia="方正仿宋_GBK" w:cs="Times New Roman"/>
          <w:color w:val="auto"/>
          <w:sz w:val="32"/>
          <w:szCs w:val="32"/>
          <w:highlight w:val="none"/>
          <w:lang w:eastAsia="zh-CN"/>
        </w:rPr>
        <w:t>、支持小微企业融资协调工作机</w:t>
      </w:r>
      <w:r>
        <w:rPr>
          <w:rFonts w:hint="default" w:ascii="Times New Roman" w:hAnsi="Times New Roman" w:eastAsia="方正仿宋_GBK" w:cs="Times New Roman"/>
          <w:color w:val="auto"/>
          <w:sz w:val="32"/>
          <w:szCs w:val="32"/>
          <w:highlight w:val="none"/>
        </w:rPr>
        <w:t>制，</w:t>
      </w:r>
      <w:r>
        <w:rPr>
          <w:rFonts w:hint="eastAsia" w:ascii="Times New Roman" w:hAnsi="Times New Roman" w:eastAsia="方正仿宋_GBK" w:cs="Times New Roman"/>
          <w:color w:val="auto"/>
          <w:sz w:val="32"/>
          <w:szCs w:val="32"/>
          <w:highlight w:val="none"/>
          <w:lang w:eastAsia="zh-CN"/>
        </w:rPr>
        <w:t>落实“</w:t>
      </w:r>
      <w:r>
        <w:rPr>
          <w:rFonts w:hint="default" w:ascii="Times New Roman" w:hAnsi="Times New Roman" w:eastAsia="方正仿宋_GBK" w:cs="Times New Roman"/>
          <w:color w:val="auto"/>
          <w:sz w:val="32"/>
          <w:szCs w:val="32"/>
          <w:highlight w:val="none"/>
        </w:rPr>
        <w:t>一企一策</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帮扶措施，</w:t>
      </w:r>
      <w:r>
        <w:rPr>
          <w:rFonts w:hint="default" w:ascii="Times New Roman" w:hAnsi="Times New Roman" w:eastAsia="方正仿宋_GBK" w:cs="Times New Roman"/>
          <w:color w:val="auto"/>
          <w:sz w:val="32"/>
          <w:szCs w:val="32"/>
          <w:highlight w:val="none"/>
          <w:lang w:eastAsia="zh-CN"/>
        </w:rPr>
        <w:t>全力帮助</w:t>
      </w:r>
      <w:r>
        <w:rPr>
          <w:rFonts w:hint="default" w:ascii="Times New Roman" w:hAnsi="Times New Roman" w:eastAsia="方正仿宋_GBK" w:cs="Times New Roman"/>
          <w:color w:val="auto"/>
          <w:sz w:val="32"/>
          <w:szCs w:val="32"/>
          <w:highlight w:val="none"/>
        </w:rPr>
        <w:t>企业</w:t>
      </w:r>
      <w:r>
        <w:rPr>
          <w:rFonts w:hint="default" w:ascii="Times New Roman" w:hAnsi="Times New Roman" w:eastAsia="方正仿宋_GBK" w:cs="Times New Roman"/>
          <w:color w:val="auto"/>
          <w:sz w:val="32"/>
          <w:szCs w:val="32"/>
          <w:highlight w:val="none"/>
          <w:lang w:eastAsia="zh-CN"/>
        </w:rPr>
        <w:t>解决</w:t>
      </w:r>
      <w:r>
        <w:rPr>
          <w:rFonts w:hint="default" w:ascii="Times New Roman" w:hAnsi="Times New Roman" w:eastAsia="方正仿宋_GBK" w:cs="Times New Roman"/>
          <w:color w:val="auto"/>
          <w:sz w:val="32"/>
          <w:szCs w:val="32"/>
          <w:highlight w:val="none"/>
        </w:rPr>
        <w:t>困难和问题。新增规上工业企业</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户，规上工业增加值增长</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%。鼓励和支持建筑业企业做大做强，积极搭建建筑产业全领域合作平台。计划第二产业增加值增长</w:t>
      </w:r>
      <w:r>
        <w:rPr>
          <w:rFonts w:hint="eastAsia" w:ascii="Times New Roman" w:hAnsi="Times New Roman" w:eastAsia="方正仿宋_GBK" w:cs="Times New Roman"/>
          <w:color w:val="auto"/>
          <w:sz w:val="32"/>
          <w:szCs w:val="32"/>
          <w:highlight w:val="none"/>
          <w:lang w:val="en-US" w:eastAsia="zh-CN"/>
        </w:rPr>
        <w:t>7.6</w:t>
      </w:r>
      <w:r>
        <w:rPr>
          <w:rFonts w:hint="default" w:ascii="Times New Roman" w:hAnsi="Times New Roman" w:eastAsia="方正仿宋_GBK" w:cs="Times New Roman"/>
          <w:color w:val="auto"/>
          <w:sz w:val="32"/>
          <w:szCs w:val="32"/>
          <w:highlight w:val="none"/>
        </w:rPr>
        <w:t>%，其中：工业</w:t>
      </w:r>
      <w:r>
        <w:rPr>
          <w:rFonts w:hint="eastAsia" w:ascii="Times New Roman" w:hAnsi="Times New Roman"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rPr>
        <w:t>增长</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%，建筑业</w:t>
      </w:r>
      <w:r>
        <w:rPr>
          <w:rFonts w:hint="eastAsia" w:ascii="Times New Roman" w:hAnsi="Times New Roman" w:eastAsia="方正仿宋_GBK" w:cs="Times New Roman"/>
          <w:color w:val="auto"/>
          <w:sz w:val="32"/>
          <w:szCs w:val="32"/>
          <w:highlight w:val="none"/>
          <w:lang w:eastAsia="zh-CN"/>
        </w:rPr>
        <w:t>增加值</w:t>
      </w:r>
      <w:r>
        <w:rPr>
          <w:rFonts w:hint="default" w:ascii="Times New Roman" w:hAnsi="Times New Roman" w:eastAsia="方正仿宋_GBK" w:cs="Times New Roman"/>
          <w:color w:val="auto"/>
          <w:sz w:val="32"/>
          <w:szCs w:val="32"/>
          <w:highlight w:val="none"/>
        </w:rPr>
        <w:t>增长</w:t>
      </w:r>
      <w:r>
        <w:rPr>
          <w:rFonts w:hint="eastAsia" w:ascii="Times New Roman" w:hAnsi="Times New Roman" w:eastAsia="方正仿宋_GBK" w:cs="Times New Roman"/>
          <w:color w:val="auto"/>
          <w:sz w:val="32"/>
          <w:szCs w:val="32"/>
          <w:highlight w:val="none"/>
          <w:lang w:val="en-US" w:eastAsia="zh-CN"/>
        </w:rPr>
        <w:t>8.4</w:t>
      </w:r>
      <w:r>
        <w:rPr>
          <w:rFonts w:hint="default" w:ascii="Times New Roman" w:hAnsi="Times New Roman" w:eastAsia="方正仿宋_GBK" w:cs="Times New Roman"/>
          <w:color w:val="auto"/>
          <w:sz w:val="32"/>
          <w:szCs w:val="32"/>
          <w:highlight w:val="none"/>
        </w:rPr>
        <w:t>%。</w:t>
      </w:r>
    </w:p>
    <w:p w14:paraId="673D5319">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三是</w:t>
      </w:r>
      <w:r>
        <w:rPr>
          <w:rFonts w:hint="eastAsia" w:ascii="Times New Roman" w:hAnsi="Times New Roman" w:eastAsia="方正仿宋_GBK" w:cs="Times New Roman"/>
          <w:b/>
          <w:bCs/>
          <w:color w:val="auto"/>
          <w:sz w:val="32"/>
          <w:szCs w:val="32"/>
          <w:highlight w:val="none"/>
          <w:lang w:eastAsia="zh-CN"/>
        </w:rPr>
        <w:t>着力推动现代服务业扩质提容</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color w:val="auto"/>
          <w:sz w:val="32"/>
          <w:szCs w:val="32"/>
          <w:highlight w:val="none"/>
        </w:rPr>
        <w:t>加快推进李家山国家考古遗址公园、</w:t>
      </w:r>
      <w:r>
        <w:rPr>
          <w:rFonts w:hint="default" w:ascii="Times New Roman" w:hAnsi="Times New Roman" w:eastAsia="方正仿宋_GBK" w:cs="Times New Roman"/>
          <w:color w:val="auto"/>
          <w:sz w:val="32"/>
          <w:szCs w:val="32"/>
          <w:highlight w:val="none"/>
          <w:lang w:val="en-US" w:eastAsia="zh-CN"/>
        </w:rPr>
        <w:t>海门乡村振兴、</w:t>
      </w:r>
      <w:r>
        <w:rPr>
          <w:rFonts w:hint="default" w:ascii="Times New Roman" w:hAnsi="Times New Roman" w:eastAsia="方正仿宋_GBK" w:cs="Times New Roman"/>
          <w:color w:val="auto"/>
          <w:sz w:val="32"/>
          <w:szCs w:val="32"/>
          <w:highlight w:val="none"/>
          <w:lang w:eastAsia="zh-CN"/>
        </w:rPr>
        <w:t>海浒</w:t>
      </w:r>
      <w:r>
        <w:rPr>
          <w:rFonts w:hint="default" w:ascii="Times New Roman" w:hAnsi="Times New Roman" w:eastAsia="方正仿宋_GBK" w:cs="Times New Roman"/>
          <w:color w:val="auto"/>
          <w:sz w:val="32"/>
          <w:szCs w:val="32"/>
          <w:highlight w:val="none"/>
          <w:lang w:val="en-US" w:eastAsia="zh-CN"/>
        </w:rPr>
        <w:t>108</w:t>
      </w:r>
      <w:r>
        <w:rPr>
          <w:rFonts w:hint="default" w:ascii="Times New Roman" w:hAnsi="Times New Roman" w:eastAsia="方正仿宋_GBK" w:cs="Times New Roman"/>
          <w:color w:val="auto"/>
          <w:sz w:val="32"/>
          <w:szCs w:val="32"/>
          <w:highlight w:val="none"/>
          <w:lang w:eastAsia="zh-CN"/>
        </w:rPr>
        <w:t>农文旅融合</w:t>
      </w:r>
      <w:r>
        <w:rPr>
          <w:rFonts w:hint="eastAsia" w:ascii="Times New Roman" w:hAnsi="Times New Roman" w:eastAsia="方正仿宋_GBK" w:cs="Times New Roman"/>
          <w:color w:val="auto"/>
          <w:sz w:val="32"/>
          <w:szCs w:val="32"/>
          <w:highlight w:val="none"/>
          <w:lang w:eastAsia="zh-CN"/>
        </w:rPr>
        <w:t>、铜拾社</w:t>
      </w:r>
      <w:r>
        <w:rPr>
          <w:rFonts w:hint="default" w:ascii="Times New Roman" w:hAnsi="Times New Roman" w:eastAsia="方正仿宋_GBK" w:cs="Times New Roman"/>
          <w:color w:val="auto"/>
          <w:sz w:val="32"/>
          <w:szCs w:val="32"/>
          <w:highlight w:val="none"/>
        </w:rPr>
        <w:t>等文旅康养项目建设</w:t>
      </w:r>
      <w:r>
        <w:rPr>
          <w:rFonts w:hint="default" w:ascii="Times New Roman" w:hAnsi="Times New Roman" w:eastAsia="方正仿宋_GBK" w:cs="Times New Roman"/>
          <w:color w:val="auto"/>
          <w:sz w:val="32"/>
          <w:szCs w:val="32"/>
          <w:highlight w:val="none"/>
          <w:lang w:eastAsia="zh-CN"/>
        </w:rPr>
        <w:t>，谋划打造</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滨湖星云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江城如画</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等旅游精品线路</w:t>
      </w:r>
      <w:r>
        <w:rPr>
          <w:rFonts w:hint="default" w:ascii="Times New Roman" w:hAnsi="Times New Roman" w:eastAsia="方正仿宋_GBK" w:cs="Times New Roman"/>
          <w:color w:val="auto"/>
          <w:sz w:val="32"/>
          <w:szCs w:val="32"/>
          <w:highlight w:val="none"/>
        </w:rPr>
        <w:t>；围绕环星云湖生态旅游圈，加快</w:t>
      </w:r>
      <w:r>
        <w:rPr>
          <w:rFonts w:hint="default" w:ascii="Times New Roman" w:hAnsi="Times New Roman" w:eastAsia="方正仿宋_GBK" w:cs="Times New Roman"/>
          <w:color w:val="auto"/>
          <w:sz w:val="32"/>
          <w:szCs w:val="32"/>
          <w:highlight w:val="none"/>
          <w:lang w:eastAsia="zh-CN"/>
        </w:rPr>
        <w:t>文体旅</w:t>
      </w:r>
      <w:r>
        <w:rPr>
          <w:rFonts w:hint="default" w:ascii="Times New Roman" w:hAnsi="Times New Roman" w:eastAsia="方正仿宋_GBK" w:cs="Times New Roman"/>
          <w:color w:val="auto"/>
          <w:sz w:val="32"/>
          <w:szCs w:val="32"/>
          <w:highlight w:val="none"/>
        </w:rPr>
        <w:t>融合发展，挖掘特色餐饮美食文化，通过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旅游+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+旅游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形式，延伸文旅产业链条，提升服务质量。</w:t>
      </w:r>
      <w:r>
        <w:rPr>
          <w:rFonts w:hint="eastAsia" w:ascii="Times New Roman" w:hAnsi="Times New Roman" w:eastAsia="方正仿宋_GBK" w:cs="Times New Roman"/>
          <w:color w:val="auto"/>
          <w:sz w:val="32"/>
          <w:szCs w:val="32"/>
          <w:highlight w:val="none"/>
          <w:lang w:eastAsia="zh-CN"/>
        </w:rPr>
        <w:t>创建国家</w:t>
      </w:r>
      <w:r>
        <w:rPr>
          <w:rFonts w:hint="eastAsia" w:ascii="Times New Roman" w:hAnsi="Times New Roman" w:eastAsia="方正仿宋_GBK" w:cs="Times New Roman"/>
          <w:color w:val="auto"/>
          <w:sz w:val="32"/>
          <w:szCs w:val="32"/>
          <w:highlight w:val="none"/>
          <w:lang w:val="en-US" w:eastAsia="zh-CN"/>
        </w:rPr>
        <w:t>AAA旅游景区1个，</w:t>
      </w:r>
      <w:r>
        <w:rPr>
          <w:rFonts w:hint="eastAsia" w:ascii="Times New Roman" w:hAnsi="Times New Roman" w:eastAsia="方正仿宋_GBK" w:cs="Times New Roman"/>
          <w:color w:val="auto"/>
          <w:sz w:val="32"/>
          <w:szCs w:val="32"/>
          <w:highlight w:val="none"/>
          <w:lang w:eastAsia="zh-CN"/>
        </w:rPr>
        <w:t>游客接待量、旅游花费实现</w:t>
      </w:r>
      <w:r>
        <w:rPr>
          <w:rFonts w:hint="default" w:ascii="Times New Roman" w:hAnsi="Times New Roman" w:eastAsia="方正仿宋_GBK" w:cs="Times New Roman"/>
          <w:color w:val="auto"/>
          <w:sz w:val="32"/>
          <w:szCs w:val="32"/>
          <w:highlight w:val="none"/>
        </w:rPr>
        <w:t>增长</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以上</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培育壮大新型消费，支持传统商贸业提档升级。</w:t>
      </w:r>
      <w:r>
        <w:rPr>
          <w:rFonts w:hint="default" w:ascii="Times New Roman" w:hAnsi="Times New Roman" w:eastAsia="方正仿宋_GBK" w:cs="Times New Roman"/>
          <w:color w:val="auto"/>
          <w:sz w:val="32"/>
          <w:szCs w:val="32"/>
          <w:highlight w:val="none"/>
          <w:lang w:eastAsia="zh-CN"/>
        </w:rPr>
        <w:t>深入推进消费回暖专项行动，</w:t>
      </w:r>
      <w:r>
        <w:rPr>
          <w:rFonts w:hint="default" w:ascii="Times New Roman" w:hAnsi="Times New Roman" w:eastAsia="方正仿宋_GBK" w:cs="Times New Roman"/>
          <w:color w:val="auto"/>
          <w:sz w:val="32"/>
          <w:szCs w:val="32"/>
          <w:highlight w:val="none"/>
        </w:rPr>
        <w:t>落细落实恢复和扩大消费政策措施，加强充电基础设施建设</w:t>
      </w:r>
      <w:r>
        <w:rPr>
          <w:rFonts w:hint="default" w:ascii="Times New Roman" w:hAnsi="Times New Roman" w:eastAsia="方正仿宋_GBK" w:cs="Times New Roman"/>
          <w:color w:val="auto"/>
          <w:sz w:val="32"/>
          <w:szCs w:val="32"/>
          <w:highlight w:val="none"/>
          <w:lang w:eastAsia="zh-CN"/>
        </w:rPr>
        <w:t>，进一步</w:t>
      </w:r>
      <w:r>
        <w:rPr>
          <w:rFonts w:hint="default" w:ascii="Times New Roman" w:hAnsi="Times New Roman" w:eastAsia="方正仿宋_GBK" w:cs="Times New Roman"/>
          <w:color w:val="auto"/>
          <w:sz w:val="32"/>
          <w:szCs w:val="32"/>
          <w:highlight w:val="none"/>
        </w:rPr>
        <w:t>扩大汽车、家电等大宗消费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大力打造节庆展销、特色街区等消费场景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办好特色商业活动</w:t>
      </w:r>
      <w:r>
        <w:rPr>
          <w:rFonts w:hint="default" w:ascii="Times New Roman" w:hAnsi="Times New Roman" w:eastAsia="方正仿宋_GBK" w:cs="Times New Roman"/>
          <w:color w:val="auto"/>
          <w:sz w:val="32"/>
          <w:szCs w:val="32"/>
          <w:highlight w:val="none"/>
          <w:lang w:eastAsia="zh-CN"/>
        </w:rPr>
        <w:t>，全力培育新的消费热点</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lang w:eastAsia="zh-CN"/>
        </w:rPr>
        <w:t>积极扩大对外贸易</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val="0"/>
          <w:bCs w:val="0"/>
          <w:color w:val="auto"/>
          <w:sz w:val="32"/>
          <w:szCs w:val="32"/>
          <w:highlight w:val="none"/>
          <w:lang w:val="en-US" w:eastAsia="zh-CN"/>
        </w:rPr>
        <w:t>支持有条件的企业尽快实现自营出口，</w:t>
      </w:r>
      <w:r>
        <w:rPr>
          <w:rFonts w:hint="default" w:ascii="Times New Roman" w:hAnsi="Times New Roman" w:eastAsia="方正仿宋_GBK" w:cs="Times New Roman"/>
          <w:color w:val="auto"/>
          <w:sz w:val="32"/>
          <w:szCs w:val="32"/>
          <w:highlight w:val="none"/>
          <w:lang w:val="en-US" w:eastAsia="zh-CN"/>
        </w:rPr>
        <w:t>积</w:t>
      </w:r>
      <w:r>
        <w:rPr>
          <w:rFonts w:hint="default" w:ascii="Times New Roman" w:hAnsi="Times New Roman" w:eastAsia="方正仿宋_GBK" w:cs="Times New Roman"/>
          <w:b w:val="0"/>
          <w:bCs w:val="0"/>
          <w:color w:val="auto"/>
          <w:sz w:val="32"/>
          <w:szCs w:val="32"/>
          <w:highlight w:val="none"/>
          <w:lang w:val="en-US" w:eastAsia="zh-CN"/>
        </w:rPr>
        <w:t>极帮助企业申报进出口自营权和外贸经营权，扩大外贸主体的数量和规模。力争</w:t>
      </w:r>
      <w:r>
        <w:rPr>
          <w:rFonts w:hint="eastAsia" w:ascii="Times New Roman" w:hAnsi="Times New Roman" w:eastAsia="方正仿宋_GBK" w:cs="Times New Roman"/>
          <w:b w:val="0"/>
          <w:bCs w:val="0"/>
          <w:color w:val="auto"/>
          <w:sz w:val="32"/>
          <w:szCs w:val="32"/>
          <w:highlight w:val="none"/>
          <w:lang w:val="en-US" w:eastAsia="zh-CN"/>
        </w:rPr>
        <w:t>2025年进出口总额增长10%，实现进出口总额4200万美元以上</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eastAsia="zh-CN"/>
        </w:rPr>
        <w:t>加快推动</w:t>
      </w:r>
      <w:r>
        <w:rPr>
          <w:rFonts w:hint="default" w:ascii="Times New Roman" w:hAnsi="Times New Roman" w:eastAsia="方正仿宋_GBK" w:cs="Times New Roman"/>
          <w:b/>
          <w:bCs/>
          <w:color w:val="auto"/>
          <w:sz w:val="32"/>
          <w:szCs w:val="32"/>
          <w:highlight w:val="none"/>
        </w:rPr>
        <w:t>房地产市场</w:t>
      </w:r>
      <w:r>
        <w:rPr>
          <w:rFonts w:hint="default" w:ascii="Times New Roman" w:hAnsi="Times New Roman" w:eastAsia="方正仿宋_GBK" w:cs="Times New Roman"/>
          <w:b/>
          <w:bCs/>
          <w:color w:val="auto"/>
          <w:sz w:val="32"/>
          <w:szCs w:val="32"/>
          <w:highlight w:val="none"/>
          <w:lang w:eastAsia="zh-CN"/>
        </w:rPr>
        <w:t>止跌回稳</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color w:val="auto"/>
          <w:sz w:val="32"/>
          <w:szCs w:val="32"/>
          <w:highlight w:val="none"/>
        </w:rPr>
        <w:t>落实国家省市促进房地产市场平稳健康发展的各项政策措施，</w:t>
      </w:r>
      <w:r>
        <w:rPr>
          <w:rFonts w:hint="default" w:ascii="Times New Roman" w:hAnsi="Times New Roman" w:eastAsia="方正仿宋_GBK" w:cs="Times New Roman"/>
          <w:color w:val="auto"/>
          <w:sz w:val="32"/>
          <w:szCs w:val="32"/>
          <w:highlight w:val="none"/>
          <w:lang w:eastAsia="zh-CN"/>
        </w:rPr>
        <w:t>合理引导预期，充分释放刚性和改善性住房潜力需求，加快消化存量商品房，推动房地产市场止跌回稳</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做实经营主体培育壮大工作。</w:t>
      </w:r>
      <w:r>
        <w:rPr>
          <w:rFonts w:hint="default" w:ascii="Times New Roman" w:hAnsi="Times New Roman" w:eastAsia="方正仿宋_GBK" w:cs="Times New Roman"/>
          <w:color w:val="auto"/>
          <w:sz w:val="32"/>
          <w:szCs w:val="32"/>
          <w:highlight w:val="none"/>
        </w:rPr>
        <w:t>深入持久</w:t>
      </w:r>
      <w:r>
        <w:rPr>
          <w:rFonts w:hint="eastAsia" w:ascii="Times New Roman" w:hAnsi="Times New Roman" w:eastAsia="方正仿宋_GBK" w:cs="Times New Roman"/>
          <w:color w:val="auto"/>
          <w:sz w:val="32"/>
          <w:szCs w:val="32"/>
          <w:highlight w:val="none"/>
          <w:lang w:eastAsia="zh-CN"/>
        </w:rPr>
        <w:t>地</w:t>
      </w:r>
      <w:r>
        <w:rPr>
          <w:rFonts w:hint="default" w:ascii="Times New Roman" w:hAnsi="Times New Roman" w:eastAsia="方正仿宋_GBK" w:cs="Times New Roman"/>
          <w:color w:val="auto"/>
          <w:sz w:val="32"/>
          <w:szCs w:val="32"/>
          <w:highlight w:val="none"/>
        </w:rPr>
        <w:t>在经营主体培育上下功夫，着力抓大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扶小</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稳链</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育新，</w:t>
      </w:r>
      <w:r>
        <w:rPr>
          <w:rFonts w:hint="eastAsia" w:ascii="Times New Roman" w:hAnsi="Times New Roman" w:eastAsia="方正仿宋_GBK" w:cs="Times New Roman"/>
          <w:color w:val="auto"/>
          <w:sz w:val="32"/>
          <w:szCs w:val="32"/>
          <w:highlight w:val="none"/>
          <w:lang w:eastAsia="zh-CN"/>
        </w:rPr>
        <w:t>新增</w:t>
      </w:r>
      <w:r>
        <w:rPr>
          <w:rFonts w:hint="default" w:ascii="Times New Roman" w:hAnsi="Times New Roman" w:eastAsia="方正仿宋_GBK" w:cs="Times New Roman"/>
          <w:color w:val="auto"/>
          <w:sz w:val="32"/>
          <w:szCs w:val="32"/>
          <w:highlight w:val="none"/>
        </w:rPr>
        <w:t>批零住餐限上企业</w:t>
      </w:r>
      <w:r>
        <w:rPr>
          <w:rFonts w:hint="eastAsia" w:ascii="Times New Roman" w:hAnsi="Times New Roman" w:eastAsia="方正仿宋_GBK" w:cs="Times New Roman"/>
          <w:color w:val="auto"/>
          <w:sz w:val="32"/>
          <w:szCs w:val="32"/>
          <w:highlight w:val="none"/>
          <w:lang w:val="en-US" w:eastAsia="zh-CN"/>
        </w:rPr>
        <w:t>17户以上</w:t>
      </w:r>
      <w:r>
        <w:rPr>
          <w:rFonts w:hint="default" w:ascii="Times New Roman" w:hAnsi="Times New Roman" w:eastAsia="方正仿宋_GBK" w:cs="Times New Roman"/>
          <w:color w:val="auto"/>
          <w:sz w:val="32"/>
          <w:szCs w:val="32"/>
          <w:highlight w:val="none"/>
        </w:rPr>
        <w:t>。计划社会消费品零售总额增长</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%以上</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第三产业增加值增长</w:t>
      </w:r>
      <w:r>
        <w:rPr>
          <w:rFonts w:hint="eastAsia"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rPr>
        <w:t>%。</w:t>
      </w:r>
    </w:p>
    <w:p w14:paraId="67F41D9A">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highlight w:val="none"/>
          <w:lang w:eastAsia="zh-CN"/>
        </w:rPr>
      </w:pPr>
      <w:r>
        <w:rPr>
          <w:rFonts w:hint="eastAsia" w:ascii="Times New Roman" w:hAnsi="Times New Roman" w:eastAsia="方正楷体_GBK" w:cs="Times New Roman"/>
          <w:color w:val="auto"/>
          <w:kern w:val="2"/>
          <w:sz w:val="32"/>
          <w:szCs w:val="32"/>
          <w:highlight w:val="none"/>
          <w:lang w:val="en-US" w:eastAsia="zh-CN" w:bidi="ar-SA"/>
        </w:rPr>
        <w:t>（二）</w:t>
      </w:r>
      <w:r>
        <w:rPr>
          <w:rFonts w:hint="eastAsia" w:ascii="Times New Roman" w:hAnsi="Times New Roman" w:eastAsia="方正楷体_GBK" w:cs="Times New Roman"/>
          <w:color w:val="auto"/>
          <w:sz w:val="32"/>
          <w:szCs w:val="32"/>
          <w:highlight w:val="none"/>
          <w:lang w:eastAsia="zh-CN"/>
        </w:rPr>
        <w:t>挖潜增效</w:t>
      </w:r>
      <w:r>
        <w:rPr>
          <w:rFonts w:hint="default" w:ascii="Times New Roman" w:hAnsi="Times New Roman" w:eastAsia="方正楷体_GBK" w:cs="Times New Roman"/>
          <w:color w:val="auto"/>
          <w:sz w:val="32"/>
          <w:szCs w:val="32"/>
          <w:highlight w:val="none"/>
          <w:lang w:eastAsia="zh-CN"/>
        </w:rPr>
        <w:t>扩大有效投资</w:t>
      </w:r>
      <w:r>
        <w:rPr>
          <w:rFonts w:hint="default" w:ascii="Times New Roman" w:hAnsi="Times New Roman" w:eastAsia="方正楷体_GBK" w:cs="Times New Roman"/>
          <w:color w:val="auto"/>
          <w:sz w:val="32"/>
          <w:szCs w:val="32"/>
          <w:highlight w:val="none"/>
        </w:rPr>
        <w:t>，</w:t>
      </w:r>
      <w:r>
        <w:rPr>
          <w:rFonts w:hint="eastAsia" w:ascii="方正楷体_GBK" w:hAnsi="方正楷体_GBK" w:eastAsia="方正楷体_GBK" w:cs="方正楷体_GBK"/>
          <w:b w:val="0"/>
          <w:bCs w:val="0"/>
          <w:color w:val="auto"/>
          <w:sz w:val="32"/>
          <w:szCs w:val="32"/>
          <w:highlight w:val="none"/>
        </w:rPr>
        <w:t>切实稳住预期提振信心</w:t>
      </w:r>
    </w:p>
    <w:p w14:paraId="78EB6ADD">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Style w:val="18"/>
          <w:rFonts w:hint="default" w:ascii="Times New Roman" w:hAnsi="Times New Roman" w:eastAsia="方正仿宋_GBK" w:cs="Times New Roman"/>
          <w:b/>
          <w:bCs/>
          <w:color w:val="auto"/>
          <w:sz w:val="32"/>
          <w:szCs w:val="32"/>
          <w:highlight w:val="none"/>
          <w:lang w:eastAsia="zh-CN"/>
        </w:rPr>
        <w:t>一是突出重点挖</w:t>
      </w:r>
      <w:r>
        <w:rPr>
          <w:rStyle w:val="18"/>
          <w:rFonts w:hint="eastAsia" w:ascii="Times New Roman" w:hAnsi="Times New Roman" w:eastAsia="方正仿宋_GBK" w:cs="Times New Roman"/>
          <w:b/>
          <w:bCs/>
          <w:color w:val="auto"/>
          <w:sz w:val="32"/>
          <w:szCs w:val="32"/>
          <w:highlight w:val="none"/>
          <w:lang w:eastAsia="zh-CN"/>
        </w:rPr>
        <w:t>掘</w:t>
      </w:r>
      <w:r>
        <w:rPr>
          <w:rStyle w:val="18"/>
          <w:rFonts w:hint="default" w:ascii="Times New Roman" w:hAnsi="Times New Roman" w:eastAsia="方正仿宋_GBK" w:cs="Times New Roman"/>
          <w:b/>
          <w:bCs/>
          <w:color w:val="auto"/>
          <w:sz w:val="32"/>
          <w:szCs w:val="32"/>
          <w:highlight w:val="none"/>
          <w:lang w:eastAsia="zh-CN"/>
        </w:rPr>
        <w:t>存量。</w:t>
      </w:r>
      <w:r>
        <w:rPr>
          <w:rStyle w:val="18"/>
          <w:rFonts w:hint="default" w:ascii="Times New Roman" w:hAnsi="Times New Roman" w:eastAsia="方正仿宋_GBK" w:cs="Times New Roman"/>
          <w:b w:val="0"/>
          <w:bCs w:val="0"/>
          <w:color w:val="auto"/>
          <w:sz w:val="32"/>
          <w:szCs w:val="32"/>
          <w:highlight w:val="none"/>
          <w:lang w:eastAsia="zh-CN"/>
        </w:rPr>
        <w:t>抓实在建项目推进、停工项目复工、新开工项目入库，重点抓好坤天二期、机场高速、</w:t>
      </w:r>
      <w:r>
        <w:rPr>
          <w:rStyle w:val="18"/>
          <w:rFonts w:hint="eastAsia" w:ascii="Times New Roman" w:hAnsi="Times New Roman" w:eastAsia="方正仿宋_GBK" w:cs="Times New Roman"/>
          <w:b w:val="0"/>
          <w:bCs w:val="0"/>
          <w:color w:val="auto"/>
          <w:sz w:val="32"/>
          <w:szCs w:val="32"/>
          <w:highlight w:val="none"/>
          <w:lang w:eastAsia="zh-CN"/>
        </w:rPr>
        <w:t>“</w:t>
      </w:r>
      <w:r>
        <w:rPr>
          <w:rStyle w:val="18"/>
          <w:rFonts w:hint="default" w:ascii="Times New Roman" w:hAnsi="Times New Roman" w:eastAsia="方正仿宋_GBK" w:cs="Times New Roman"/>
          <w:b w:val="0"/>
          <w:bCs w:val="0"/>
          <w:color w:val="auto"/>
          <w:sz w:val="32"/>
          <w:szCs w:val="32"/>
          <w:highlight w:val="none"/>
          <w:lang w:eastAsia="zh-CN"/>
        </w:rPr>
        <w:t>一水两污</w:t>
      </w:r>
      <w:r>
        <w:rPr>
          <w:rStyle w:val="18"/>
          <w:rFonts w:hint="eastAsia" w:ascii="Times New Roman" w:hAnsi="Times New Roman" w:eastAsia="方正仿宋_GBK" w:cs="Times New Roman"/>
          <w:b w:val="0"/>
          <w:bCs w:val="0"/>
          <w:color w:val="auto"/>
          <w:sz w:val="32"/>
          <w:szCs w:val="32"/>
          <w:highlight w:val="none"/>
          <w:lang w:eastAsia="zh-CN"/>
        </w:rPr>
        <w:t>”</w:t>
      </w:r>
      <w:r>
        <w:rPr>
          <w:rStyle w:val="18"/>
          <w:rFonts w:hint="default" w:ascii="Times New Roman" w:hAnsi="Times New Roman" w:eastAsia="方正仿宋_GBK" w:cs="Times New Roman"/>
          <w:b w:val="0"/>
          <w:bCs w:val="0"/>
          <w:color w:val="auto"/>
          <w:sz w:val="32"/>
          <w:szCs w:val="32"/>
          <w:highlight w:val="none"/>
          <w:lang w:eastAsia="zh-CN"/>
        </w:rPr>
        <w:t>、城乡供水一体化三年行动等重点项目推进。</w:t>
      </w:r>
      <w:r>
        <w:rPr>
          <w:rStyle w:val="18"/>
          <w:rFonts w:hint="default" w:ascii="Times New Roman" w:hAnsi="Times New Roman" w:eastAsia="方正仿宋_GBK" w:cs="Times New Roman"/>
          <w:b/>
          <w:bCs/>
          <w:color w:val="auto"/>
          <w:sz w:val="32"/>
          <w:szCs w:val="32"/>
          <w:highlight w:val="none"/>
          <w:lang w:eastAsia="zh-CN"/>
        </w:rPr>
        <w:t>二是聚焦谋划促增量。</w:t>
      </w:r>
      <w:r>
        <w:rPr>
          <w:rStyle w:val="18"/>
          <w:rFonts w:hint="default" w:ascii="Times New Roman" w:hAnsi="Times New Roman" w:eastAsia="方正仿宋_GBK" w:cs="Times New Roman"/>
          <w:b w:val="0"/>
          <w:bCs w:val="0"/>
          <w:color w:val="auto"/>
          <w:sz w:val="32"/>
          <w:szCs w:val="32"/>
          <w:highlight w:val="none"/>
          <w:lang w:eastAsia="zh-CN"/>
        </w:rPr>
        <w:t>围绕超长期特别国债、中央预算内投资、专项债券、政府和社会资本合作新机制、设备购置更新开展项目谋划及申报，为争取项目资金奠定基础。重点确保：星链正储、城市地下管网、垚丰废旧金属及报废汽车回收拆解、祥宇印务等重点项目按计划顺利开工。</w:t>
      </w:r>
      <w:r>
        <w:rPr>
          <w:rStyle w:val="18"/>
          <w:rFonts w:hint="eastAsia" w:ascii="Times New Roman" w:hAnsi="Times New Roman" w:eastAsia="方正仿宋_GBK" w:cs="Times New Roman"/>
          <w:b w:val="0"/>
          <w:bCs w:val="0"/>
          <w:color w:val="auto"/>
          <w:sz w:val="32"/>
          <w:szCs w:val="32"/>
          <w:highlight w:val="none"/>
          <w:lang w:eastAsia="zh-CN"/>
        </w:rPr>
        <w:t>坚持</w:t>
      </w:r>
      <w:r>
        <w:rPr>
          <w:rStyle w:val="18"/>
          <w:rFonts w:hint="default" w:ascii="Times New Roman" w:hAnsi="Times New Roman" w:eastAsia="方正仿宋_GBK" w:cs="Times New Roman"/>
          <w:b w:val="0"/>
          <w:bCs w:val="0"/>
          <w:color w:val="auto"/>
          <w:sz w:val="32"/>
          <w:szCs w:val="32"/>
          <w:highlight w:val="none"/>
          <w:lang w:eastAsia="zh-CN"/>
        </w:rPr>
        <w:t>谋划项目与规划</w:t>
      </w:r>
      <w:r>
        <w:rPr>
          <w:rStyle w:val="18"/>
          <w:rFonts w:hint="eastAsia" w:ascii="Times New Roman" w:hAnsi="Times New Roman" w:eastAsia="方正仿宋_GBK" w:cs="Times New Roman"/>
          <w:b w:val="0"/>
          <w:bCs w:val="0"/>
          <w:color w:val="auto"/>
          <w:sz w:val="32"/>
          <w:szCs w:val="32"/>
          <w:highlight w:val="none"/>
          <w:lang w:eastAsia="zh-CN"/>
        </w:rPr>
        <w:t>编制</w:t>
      </w:r>
      <w:r>
        <w:rPr>
          <w:rStyle w:val="18"/>
          <w:rFonts w:hint="default" w:ascii="Times New Roman" w:hAnsi="Times New Roman" w:eastAsia="方正仿宋_GBK" w:cs="Times New Roman"/>
          <w:b w:val="0"/>
          <w:bCs w:val="0"/>
          <w:color w:val="auto"/>
          <w:sz w:val="32"/>
          <w:szCs w:val="32"/>
          <w:highlight w:val="none"/>
          <w:lang w:eastAsia="zh-CN"/>
        </w:rPr>
        <w:t>同步开展，</w:t>
      </w:r>
      <w:r>
        <w:rPr>
          <w:rStyle w:val="18"/>
          <w:rFonts w:hint="eastAsia" w:ascii="Times New Roman" w:hAnsi="Times New Roman" w:eastAsia="方正仿宋_GBK" w:cs="Times New Roman"/>
          <w:b w:val="0"/>
          <w:bCs w:val="0"/>
          <w:color w:val="auto"/>
          <w:sz w:val="32"/>
          <w:szCs w:val="32"/>
          <w:highlight w:val="none"/>
          <w:lang w:eastAsia="zh-CN"/>
        </w:rPr>
        <w:t>着力</w:t>
      </w:r>
      <w:r>
        <w:rPr>
          <w:rStyle w:val="18"/>
          <w:rFonts w:hint="default" w:ascii="Times New Roman" w:hAnsi="Times New Roman" w:eastAsia="方正仿宋_GBK" w:cs="Times New Roman"/>
          <w:b w:val="0"/>
          <w:bCs w:val="0"/>
          <w:color w:val="auto"/>
          <w:sz w:val="32"/>
          <w:szCs w:val="32"/>
          <w:highlight w:val="none"/>
          <w:lang w:eastAsia="zh-CN"/>
        </w:rPr>
        <w:t>提升</w:t>
      </w:r>
      <w:r>
        <w:rPr>
          <w:rStyle w:val="18"/>
          <w:rFonts w:hint="eastAsia" w:ascii="Times New Roman" w:hAnsi="Times New Roman" w:eastAsia="方正仿宋_GBK" w:cs="Times New Roman"/>
          <w:b w:val="0"/>
          <w:bCs w:val="0"/>
          <w:color w:val="auto"/>
          <w:sz w:val="32"/>
          <w:szCs w:val="32"/>
          <w:highlight w:val="none"/>
          <w:lang w:eastAsia="zh-CN"/>
        </w:rPr>
        <w:t>“</w:t>
      </w:r>
      <w:r>
        <w:rPr>
          <w:rStyle w:val="18"/>
          <w:rFonts w:hint="default" w:ascii="Times New Roman" w:hAnsi="Times New Roman" w:eastAsia="方正仿宋_GBK" w:cs="Times New Roman"/>
          <w:b w:val="0"/>
          <w:bCs w:val="0"/>
          <w:color w:val="auto"/>
          <w:sz w:val="32"/>
          <w:szCs w:val="32"/>
          <w:highlight w:val="none"/>
          <w:lang w:eastAsia="zh-CN"/>
        </w:rPr>
        <w:t>十五五</w:t>
      </w:r>
      <w:r>
        <w:rPr>
          <w:rStyle w:val="18"/>
          <w:rFonts w:hint="eastAsia" w:ascii="Times New Roman" w:hAnsi="Times New Roman" w:eastAsia="方正仿宋_GBK" w:cs="Times New Roman"/>
          <w:b w:val="0"/>
          <w:bCs w:val="0"/>
          <w:color w:val="auto"/>
          <w:sz w:val="32"/>
          <w:szCs w:val="32"/>
          <w:highlight w:val="none"/>
          <w:lang w:eastAsia="zh-CN"/>
        </w:rPr>
        <w:t>”规划</w:t>
      </w:r>
      <w:r>
        <w:rPr>
          <w:rStyle w:val="18"/>
          <w:rFonts w:hint="default" w:ascii="Times New Roman" w:hAnsi="Times New Roman" w:eastAsia="方正仿宋_GBK" w:cs="Times New Roman"/>
          <w:b w:val="0"/>
          <w:bCs w:val="0"/>
          <w:color w:val="auto"/>
          <w:sz w:val="32"/>
          <w:szCs w:val="32"/>
          <w:highlight w:val="none"/>
          <w:lang w:eastAsia="zh-CN"/>
        </w:rPr>
        <w:t>项目谋划的精准度、有效性，力争更多项目纳入国家和省、市级规划盘子。</w:t>
      </w:r>
      <w:r>
        <w:rPr>
          <w:rStyle w:val="18"/>
          <w:rFonts w:hint="default" w:ascii="Times New Roman" w:hAnsi="Times New Roman" w:eastAsia="方正仿宋_GBK" w:cs="Times New Roman"/>
          <w:b/>
          <w:bCs/>
          <w:color w:val="auto"/>
          <w:sz w:val="32"/>
          <w:szCs w:val="32"/>
          <w:highlight w:val="none"/>
          <w:lang w:eastAsia="zh-CN"/>
        </w:rPr>
        <w:t>三是加强统筹提</w:t>
      </w:r>
      <w:r>
        <w:rPr>
          <w:rStyle w:val="18"/>
          <w:rFonts w:hint="eastAsia" w:ascii="Times New Roman" w:hAnsi="Times New Roman" w:eastAsia="方正仿宋_GBK" w:cs="Times New Roman"/>
          <w:b/>
          <w:bCs/>
          <w:color w:val="auto"/>
          <w:sz w:val="32"/>
          <w:szCs w:val="32"/>
          <w:highlight w:val="none"/>
          <w:lang w:eastAsia="zh-CN"/>
        </w:rPr>
        <w:t>升</w:t>
      </w:r>
      <w:r>
        <w:rPr>
          <w:rStyle w:val="18"/>
          <w:rFonts w:hint="default" w:ascii="Times New Roman" w:hAnsi="Times New Roman" w:eastAsia="方正仿宋_GBK" w:cs="Times New Roman"/>
          <w:b/>
          <w:bCs/>
          <w:color w:val="auto"/>
          <w:sz w:val="32"/>
          <w:szCs w:val="32"/>
          <w:highlight w:val="none"/>
          <w:lang w:eastAsia="zh-CN"/>
        </w:rPr>
        <w:t>质量。</w:t>
      </w:r>
      <w:r>
        <w:rPr>
          <w:rStyle w:val="18"/>
          <w:rFonts w:hint="default" w:ascii="Times New Roman" w:hAnsi="Times New Roman" w:eastAsia="方正仿宋_GBK" w:cs="Times New Roman"/>
          <w:b w:val="0"/>
          <w:bCs w:val="0"/>
          <w:color w:val="auto"/>
          <w:sz w:val="32"/>
          <w:szCs w:val="32"/>
          <w:highlight w:val="none"/>
          <w:lang w:eastAsia="zh-CN"/>
        </w:rPr>
        <w:t>坚持</w:t>
      </w:r>
      <w:r>
        <w:rPr>
          <w:rStyle w:val="18"/>
          <w:rFonts w:hint="eastAsia" w:ascii="Times New Roman" w:hAnsi="Times New Roman" w:eastAsia="方正仿宋_GBK" w:cs="Times New Roman"/>
          <w:b w:val="0"/>
          <w:bCs w:val="0"/>
          <w:color w:val="auto"/>
          <w:sz w:val="32"/>
          <w:szCs w:val="32"/>
          <w:highlight w:val="none"/>
          <w:lang w:eastAsia="zh-CN"/>
        </w:rPr>
        <w:t>“</w:t>
      </w:r>
      <w:r>
        <w:rPr>
          <w:rStyle w:val="18"/>
          <w:rFonts w:hint="default" w:ascii="Times New Roman" w:hAnsi="Times New Roman" w:eastAsia="方正仿宋_GBK" w:cs="Times New Roman"/>
          <w:b w:val="0"/>
          <w:bCs w:val="0"/>
          <w:color w:val="auto"/>
          <w:sz w:val="32"/>
          <w:szCs w:val="32"/>
          <w:highlight w:val="none"/>
          <w:lang w:eastAsia="zh-CN"/>
        </w:rPr>
        <w:t>高位统筹、专班推进、统筹调度、适时通报</w:t>
      </w:r>
      <w:r>
        <w:rPr>
          <w:rStyle w:val="18"/>
          <w:rFonts w:hint="eastAsia" w:ascii="Times New Roman" w:hAnsi="Times New Roman" w:eastAsia="方正仿宋_GBK" w:cs="Times New Roman"/>
          <w:b w:val="0"/>
          <w:bCs w:val="0"/>
          <w:color w:val="auto"/>
          <w:sz w:val="32"/>
          <w:szCs w:val="32"/>
          <w:highlight w:val="none"/>
          <w:lang w:eastAsia="zh-CN"/>
        </w:rPr>
        <w:t>”</w:t>
      </w:r>
      <w:r>
        <w:rPr>
          <w:rStyle w:val="18"/>
          <w:rFonts w:hint="default" w:ascii="Times New Roman" w:hAnsi="Times New Roman" w:eastAsia="方正仿宋_GBK" w:cs="Times New Roman"/>
          <w:b w:val="0"/>
          <w:bCs w:val="0"/>
          <w:color w:val="auto"/>
          <w:sz w:val="32"/>
          <w:szCs w:val="32"/>
          <w:highlight w:val="none"/>
          <w:lang w:eastAsia="zh-CN"/>
        </w:rPr>
        <w:t>工作机制，落实</w:t>
      </w:r>
      <w:r>
        <w:rPr>
          <w:rStyle w:val="18"/>
          <w:rFonts w:hint="eastAsia" w:ascii="Times New Roman" w:hAnsi="Times New Roman" w:eastAsia="方正仿宋_GBK" w:cs="Times New Roman"/>
          <w:b w:val="0"/>
          <w:bCs w:val="0"/>
          <w:color w:val="auto"/>
          <w:sz w:val="32"/>
          <w:szCs w:val="32"/>
          <w:highlight w:val="none"/>
          <w:lang w:eastAsia="zh-CN"/>
        </w:rPr>
        <w:t>“</w:t>
      </w:r>
      <w:r>
        <w:rPr>
          <w:rStyle w:val="18"/>
          <w:rFonts w:hint="default" w:ascii="Times New Roman" w:hAnsi="Times New Roman" w:eastAsia="方正仿宋_GBK" w:cs="Times New Roman"/>
          <w:b w:val="0"/>
          <w:bCs w:val="0"/>
          <w:color w:val="auto"/>
          <w:sz w:val="32"/>
          <w:szCs w:val="32"/>
          <w:highlight w:val="none"/>
          <w:lang w:eastAsia="zh-CN"/>
        </w:rPr>
        <w:t>三项联系服务</w:t>
      </w:r>
      <w:r>
        <w:rPr>
          <w:rStyle w:val="18"/>
          <w:rFonts w:hint="eastAsia" w:ascii="Times New Roman" w:hAnsi="Times New Roman" w:eastAsia="方正仿宋_GBK" w:cs="Times New Roman"/>
          <w:b w:val="0"/>
          <w:bCs w:val="0"/>
          <w:color w:val="auto"/>
          <w:sz w:val="32"/>
          <w:szCs w:val="32"/>
          <w:highlight w:val="none"/>
          <w:lang w:eastAsia="zh-CN"/>
        </w:rPr>
        <w:t>”</w:t>
      </w:r>
      <w:r>
        <w:rPr>
          <w:rStyle w:val="18"/>
          <w:rFonts w:hint="default" w:ascii="Times New Roman" w:hAnsi="Times New Roman" w:eastAsia="方正仿宋_GBK" w:cs="Times New Roman"/>
          <w:b w:val="0"/>
          <w:bCs w:val="0"/>
          <w:color w:val="auto"/>
          <w:sz w:val="32"/>
          <w:szCs w:val="32"/>
          <w:highlight w:val="none"/>
          <w:lang w:eastAsia="zh-CN"/>
        </w:rPr>
        <w:t>制度，梳理推送重点项目</w:t>
      </w:r>
      <w:r>
        <w:rPr>
          <w:rStyle w:val="18"/>
          <w:rFonts w:hint="eastAsia" w:ascii="Times New Roman" w:hAnsi="Times New Roman" w:eastAsia="方正仿宋_GBK" w:cs="Times New Roman"/>
          <w:b w:val="0"/>
          <w:bCs w:val="0"/>
          <w:color w:val="auto"/>
          <w:sz w:val="32"/>
          <w:szCs w:val="32"/>
          <w:highlight w:val="none"/>
          <w:lang w:eastAsia="zh-CN"/>
        </w:rPr>
        <w:t>“</w:t>
      </w:r>
      <w:r>
        <w:rPr>
          <w:rStyle w:val="18"/>
          <w:rFonts w:hint="default" w:ascii="Times New Roman" w:hAnsi="Times New Roman" w:eastAsia="方正仿宋_GBK" w:cs="Times New Roman"/>
          <w:b w:val="0"/>
          <w:bCs w:val="0"/>
          <w:color w:val="auto"/>
          <w:sz w:val="32"/>
          <w:szCs w:val="32"/>
          <w:highlight w:val="none"/>
          <w:lang w:eastAsia="zh-CN"/>
        </w:rPr>
        <w:t>问题清单</w:t>
      </w:r>
      <w:r>
        <w:rPr>
          <w:rStyle w:val="18"/>
          <w:rFonts w:hint="eastAsia" w:ascii="Times New Roman" w:hAnsi="Times New Roman" w:eastAsia="方正仿宋_GBK" w:cs="Times New Roman"/>
          <w:b w:val="0"/>
          <w:bCs w:val="0"/>
          <w:color w:val="auto"/>
          <w:sz w:val="32"/>
          <w:szCs w:val="32"/>
          <w:highlight w:val="none"/>
          <w:lang w:eastAsia="zh-CN"/>
        </w:rPr>
        <w:t>”</w:t>
      </w:r>
      <w:r>
        <w:rPr>
          <w:rStyle w:val="18"/>
          <w:rFonts w:hint="default" w:ascii="Times New Roman" w:hAnsi="Times New Roman" w:eastAsia="方正仿宋_GBK" w:cs="Times New Roman"/>
          <w:b w:val="0"/>
          <w:bCs w:val="0"/>
          <w:color w:val="auto"/>
          <w:sz w:val="32"/>
          <w:szCs w:val="32"/>
          <w:highlight w:val="none"/>
          <w:lang w:eastAsia="zh-CN"/>
        </w:rPr>
        <w:t>，着力解决审批、用地、用工、融资等要素保障问题，全面提升重点项目开工率、入库率和投资结果转化率。</w:t>
      </w:r>
      <w:bookmarkStart w:id="0" w:name="OLE_LINK2"/>
      <w:r>
        <w:rPr>
          <w:rStyle w:val="18"/>
          <w:rFonts w:hint="default" w:ascii="Times New Roman" w:hAnsi="Times New Roman" w:eastAsia="方正仿宋_GBK" w:cs="Times New Roman"/>
          <w:b w:val="0"/>
          <w:bCs w:val="0"/>
          <w:color w:val="auto"/>
          <w:sz w:val="32"/>
          <w:szCs w:val="32"/>
          <w:highlight w:val="none"/>
          <w:lang w:eastAsia="zh-CN"/>
        </w:rPr>
        <w:t>实施5000万元以上重点项目42个、年度计划投资53.71亿元。其中，续建项目14个，年度计划投资29.3亿元；新开工项目28个，年度计划投资24.41亿元。</w:t>
      </w:r>
      <w:bookmarkEnd w:id="0"/>
    </w:p>
    <w:p w14:paraId="69D745B8">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楷体_GBK" w:cs="Times New Roman"/>
          <w:color w:val="auto"/>
          <w:sz w:val="32"/>
          <w:szCs w:val="32"/>
          <w:highlight w:val="none"/>
        </w:rPr>
      </w:pPr>
      <w:r>
        <w:rPr>
          <w:rFonts w:hint="eastAsia" w:ascii="Times New Roman" w:hAnsi="Times New Roman" w:eastAsia="方正楷体_GBK" w:cs="Times New Roman"/>
          <w:color w:val="auto"/>
          <w:kern w:val="2"/>
          <w:sz w:val="32"/>
          <w:szCs w:val="32"/>
          <w:highlight w:val="none"/>
          <w:lang w:val="en-US" w:eastAsia="zh-CN" w:bidi="ar-SA"/>
        </w:rPr>
        <w:t>（三）</w:t>
      </w:r>
      <w:r>
        <w:rPr>
          <w:rFonts w:hint="default" w:ascii="Times New Roman" w:hAnsi="Times New Roman" w:eastAsia="方正楷体_GBK" w:cs="Times New Roman"/>
          <w:color w:val="auto"/>
          <w:sz w:val="32"/>
          <w:szCs w:val="32"/>
          <w:highlight w:val="none"/>
        </w:rPr>
        <w:t>聚焦城市功能改善补短板，</w:t>
      </w:r>
      <w:r>
        <w:rPr>
          <w:rFonts w:hint="default" w:ascii="Times New Roman" w:hAnsi="Times New Roman" w:eastAsia="方正楷体_GBK" w:cs="Times New Roman"/>
          <w:color w:val="auto"/>
          <w:sz w:val="32"/>
          <w:szCs w:val="32"/>
          <w:highlight w:val="none"/>
          <w:lang w:eastAsia="zh-CN"/>
        </w:rPr>
        <w:t>加快</w:t>
      </w:r>
      <w:r>
        <w:rPr>
          <w:rFonts w:hint="default" w:ascii="Times New Roman" w:hAnsi="Times New Roman" w:eastAsia="方正楷体_GBK" w:cs="Times New Roman"/>
          <w:color w:val="auto"/>
          <w:sz w:val="32"/>
          <w:szCs w:val="32"/>
          <w:highlight w:val="none"/>
        </w:rPr>
        <w:t>推进新型城镇化建设</w:t>
      </w:r>
    </w:p>
    <w:p w14:paraId="4012EA16">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坚持以人民为中心，高质量推进以县城为重要载体的新型城镇化</w:t>
      </w:r>
      <w:r>
        <w:rPr>
          <w:rFonts w:hint="default" w:ascii="Times New Roman" w:hAnsi="Times New Roman" w:eastAsia="方正仿宋_GBK" w:cs="Times New Roman"/>
          <w:color w:val="auto"/>
          <w:sz w:val="32"/>
          <w:szCs w:val="32"/>
          <w:highlight w:val="none"/>
          <w:lang w:eastAsia="zh-CN"/>
        </w:rPr>
        <w:t>建设</w:t>
      </w:r>
      <w:r>
        <w:rPr>
          <w:rFonts w:hint="default" w:ascii="Times New Roman" w:hAnsi="Times New Roman" w:eastAsia="方正仿宋_GBK" w:cs="Times New Roman"/>
          <w:color w:val="auto"/>
          <w:sz w:val="32"/>
          <w:szCs w:val="32"/>
          <w:highlight w:val="none"/>
        </w:rPr>
        <w:t>，着力补齐城市建设的短板、弱项，不断提升城市品质。</w:t>
      </w:r>
      <w:r>
        <w:rPr>
          <w:rFonts w:hint="default" w:ascii="Times New Roman" w:hAnsi="Times New Roman" w:eastAsia="方正仿宋_GBK" w:cs="Times New Roman"/>
          <w:b w:val="0"/>
          <w:bCs w:val="0"/>
          <w:color w:val="auto"/>
          <w:sz w:val="32"/>
          <w:szCs w:val="32"/>
          <w:highlight w:val="none"/>
        </w:rPr>
        <w:t>进一步完善城市基础设施，着力增强城市韧性。</w:t>
      </w:r>
      <w:r>
        <w:rPr>
          <w:rFonts w:hint="default" w:ascii="Times New Roman" w:hAnsi="Times New Roman" w:eastAsia="方正仿宋_GBK" w:cs="Times New Roman"/>
          <w:color w:val="auto"/>
          <w:kern w:val="2"/>
          <w:sz w:val="32"/>
          <w:szCs w:val="32"/>
          <w:highlight w:val="none"/>
          <w:u w:val="none" w:color="auto"/>
          <w:lang w:val="en-US" w:eastAsia="zh-CN" w:bidi="ar"/>
        </w:rPr>
        <w:t>推动国道G245交通功能外移，启动晋城至翠峰段改扩建工程，</w:t>
      </w:r>
      <w:r>
        <w:rPr>
          <w:rFonts w:hint="default" w:ascii="Times New Roman" w:hAnsi="Times New Roman" w:eastAsia="方正仿宋_GBK" w:cs="Times New Roman"/>
          <w:b w:val="0"/>
          <w:bCs w:val="0"/>
          <w:color w:val="auto"/>
          <w:sz w:val="32"/>
          <w:szCs w:val="32"/>
          <w:highlight w:val="none"/>
          <w:lang w:eastAsia="zh-CN"/>
        </w:rPr>
        <w:t>完成浪广路与渔文化广场连接工程，积极推进仁和片区老旧小区、上营片区城中村改造，</w:t>
      </w:r>
      <w:r>
        <w:rPr>
          <w:rFonts w:hint="default" w:ascii="Times New Roman" w:hAnsi="Times New Roman" w:eastAsia="方正仿宋_GBK" w:cs="Times New Roman"/>
          <w:color w:val="auto"/>
          <w:sz w:val="32"/>
          <w:szCs w:val="32"/>
          <w:highlight w:val="none"/>
        </w:rPr>
        <w:t>加快城市内涝治理</w:t>
      </w:r>
      <w:r>
        <w:rPr>
          <w:rFonts w:hint="default" w:ascii="Times New Roman" w:hAnsi="Times New Roman" w:eastAsia="方正仿宋_GBK" w:cs="Times New Roman"/>
          <w:color w:val="auto"/>
          <w:sz w:val="32"/>
          <w:szCs w:val="32"/>
          <w:highlight w:val="none"/>
          <w:lang w:eastAsia="zh-CN"/>
        </w:rPr>
        <w:t>、兴江路北侧至渔文化广场片区燃气管道老化更新改造</w:t>
      </w:r>
      <w:r>
        <w:rPr>
          <w:rFonts w:hint="default" w:ascii="Times New Roman" w:hAnsi="Times New Roman" w:eastAsia="方正仿宋_GBK" w:cs="Times New Roman"/>
          <w:color w:val="auto"/>
          <w:sz w:val="32"/>
          <w:szCs w:val="32"/>
          <w:highlight w:val="none"/>
        </w:rPr>
        <w:t>等重点项目</w:t>
      </w:r>
      <w:r>
        <w:rPr>
          <w:rFonts w:hint="default" w:ascii="Times New Roman" w:hAnsi="Times New Roman" w:eastAsia="方正仿宋_GBK" w:cs="Times New Roman"/>
          <w:color w:val="auto"/>
          <w:sz w:val="32"/>
          <w:szCs w:val="32"/>
          <w:highlight w:val="none"/>
          <w:lang w:eastAsia="zh-CN"/>
        </w:rPr>
        <w:t>建设</w:t>
      </w:r>
      <w:r>
        <w:rPr>
          <w:rFonts w:hint="default" w:ascii="Times New Roman" w:hAnsi="Times New Roman" w:eastAsia="方正仿宋_GBK" w:cs="Times New Roman"/>
          <w:color w:val="auto"/>
          <w:sz w:val="32"/>
          <w:szCs w:val="32"/>
          <w:highlight w:val="none"/>
        </w:rPr>
        <w:t>，启动实施</w:t>
      </w:r>
      <w:r>
        <w:rPr>
          <w:rFonts w:hint="default" w:ascii="Times New Roman" w:hAnsi="Times New Roman" w:eastAsia="方正仿宋_GBK" w:cs="Times New Roman"/>
          <w:color w:val="auto"/>
          <w:sz w:val="32"/>
          <w:szCs w:val="32"/>
          <w:highlight w:val="none"/>
          <w:lang w:eastAsia="zh-CN"/>
        </w:rPr>
        <w:t>主城区老旧管网改造、供水管网漏损治理、排水防洪基础设施建设。积极推进星云湖畔、湖滨一品等房地产项目建设。</w:t>
      </w:r>
    </w:p>
    <w:p w14:paraId="4B24509C">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楷体_GBK" w:cs="Times New Roman"/>
          <w:b w:val="0"/>
          <w:bCs w:val="0"/>
          <w:color w:val="auto"/>
          <w:sz w:val="32"/>
          <w:szCs w:val="32"/>
          <w:highlight w:val="none"/>
        </w:rPr>
      </w:pPr>
      <w:r>
        <w:rPr>
          <w:rFonts w:hint="eastAsia" w:ascii="Times New Roman" w:hAnsi="Times New Roman" w:eastAsia="方正楷体_GBK" w:cs="Times New Roman"/>
          <w:b w:val="0"/>
          <w:bCs w:val="0"/>
          <w:color w:val="auto"/>
          <w:kern w:val="2"/>
          <w:sz w:val="32"/>
          <w:szCs w:val="32"/>
          <w:highlight w:val="none"/>
          <w:lang w:val="en-US" w:eastAsia="zh-CN" w:bidi="ar-SA"/>
        </w:rPr>
        <w:t>（四）</w:t>
      </w:r>
      <w:r>
        <w:rPr>
          <w:rFonts w:hint="default" w:ascii="Times New Roman" w:hAnsi="Times New Roman" w:eastAsia="方正楷体_GBK" w:cs="Times New Roman"/>
          <w:b w:val="0"/>
          <w:bCs w:val="0"/>
          <w:i w:val="0"/>
          <w:iCs w:val="0"/>
          <w:caps w:val="0"/>
          <w:color w:val="auto"/>
          <w:spacing w:val="0"/>
          <w:sz w:val="32"/>
          <w:szCs w:val="32"/>
          <w:highlight w:val="none"/>
          <w:shd w:val="clear" w:fill="FFFFFF"/>
        </w:rPr>
        <w:t>以学习运用</w:t>
      </w:r>
      <w:r>
        <w:rPr>
          <w:rFonts w:hint="eastAsia" w:ascii="Times New Roman" w:hAnsi="Times New Roman" w:eastAsia="方正楷体_GBK"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方正楷体_GBK" w:cs="Times New Roman"/>
          <w:b w:val="0"/>
          <w:bCs w:val="0"/>
          <w:i w:val="0"/>
          <w:iCs w:val="0"/>
          <w:caps w:val="0"/>
          <w:color w:val="auto"/>
          <w:spacing w:val="0"/>
          <w:sz w:val="32"/>
          <w:szCs w:val="32"/>
          <w:highlight w:val="none"/>
          <w:shd w:val="clear" w:fill="FFFFFF"/>
        </w:rPr>
        <w:t>千万工程</w:t>
      </w:r>
      <w:r>
        <w:rPr>
          <w:rFonts w:hint="eastAsia" w:ascii="Times New Roman" w:hAnsi="Times New Roman" w:eastAsia="方正楷体_GBK"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方正楷体_GBK" w:cs="Times New Roman"/>
          <w:b w:val="0"/>
          <w:bCs w:val="0"/>
          <w:i w:val="0"/>
          <w:iCs w:val="0"/>
          <w:caps w:val="0"/>
          <w:color w:val="auto"/>
          <w:spacing w:val="0"/>
          <w:sz w:val="32"/>
          <w:szCs w:val="32"/>
          <w:highlight w:val="none"/>
          <w:shd w:val="clear" w:fill="FFFFFF"/>
        </w:rPr>
        <w:t>经验为引领</w:t>
      </w:r>
      <w:r>
        <w:rPr>
          <w:rFonts w:hint="default" w:ascii="Times New Roman" w:hAnsi="Times New Roman" w:eastAsia="方正楷体_GBK"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方正楷体_GBK" w:cs="Times New Roman"/>
          <w:b w:val="0"/>
          <w:bCs w:val="0"/>
          <w:color w:val="auto"/>
          <w:sz w:val="32"/>
          <w:szCs w:val="32"/>
          <w:highlight w:val="none"/>
        </w:rPr>
        <w:t>有力</w:t>
      </w:r>
      <w:r>
        <w:rPr>
          <w:rFonts w:hint="default" w:ascii="Times New Roman" w:hAnsi="Times New Roman" w:eastAsia="方正楷体_GBK" w:cs="Times New Roman"/>
          <w:b w:val="0"/>
          <w:bCs w:val="0"/>
          <w:color w:val="auto"/>
          <w:sz w:val="32"/>
          <w:szCs w:val="32"/>
          <w:highlight w:val="none"/>
          <w:lang w:eastAsia="zh-CN"/>
        </w:rPr>
        <w:t>有效推动</w:t>
      </w:r>
      <w:r>
        <w:rPr>
          <w:rFonts w:hint="default" w:ascii="Times New Roman" w:hAnsi="Times New Roman" w:eastAsia="方正楷体_GBK" w:cs="Times New Roman"/>
          <w:b w:val="0"/>
          <w:bCs w:val="0"/>
          <w:color w:val="auto"/>
          <w:sz w:val="32"/>
          <w:szCs w:val="32"/>
          <w:highlight w:val="none"/>
        </w:rPr>
        <w:t>乡村全面振兴</w:t>
      </w:r>
    </w:p>
    <w:p w14:paraId="15BA8406">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巩固和拓展脱贫攻坚成果。</w:t>
      </w:r>
      <w:r>
        <w:rPr>
          <w:rFonts w:hint="default" w:ascii="Times New Roman" w:hAnsi="Times New Roman" w:eastAsia="方正仿宋_GBK" w:cs="Times New Roman"/>
          <w:color w:val="auto"/>
          <w:sz w:val="32"/>
          <w:szCs w:val="32"/>
          <w:highlight w:val="none"/>
          <w:u w:val="none" w:color="auto"/>
          <w:lang w:val="en-US" w:eastAsia="zh-CN"/>
        </w:rPr>
        <w:t>始终把巩固拓展脱贫攻坚成果贯穿到推进乡村全面振兴过程中，</w:t>
      </w:r>
      <w:r>
        <w:rPr>
          <w:rFonts w:hint="default" w:ascii="Times New Roman" w:hAnsi="Times New Roman" w:eastAsia="方正仿宋_GBK" w:cs="Times New Roman"/>
          <w:b w:val="0"/>
          <w:bCs/>
          <w:color w:val="auto"/>
          <w:kern w:val="2"/>
          <w:sz w:val="32"/>
          <w:szCs w:val="32"/>
          <w:highlight w:val="none"/>
          <w:u w:val="none" w:color="auto"/>
          <w:lang w:val="en-US" w:eastAsia="zh-CN" w:bidi="ar"/>
        </w:rPr>
        <w:t>争取财政衔接资金2000万元以上，落实“三类人员”</w:t>
      </w:r>
      <w:r>
        <w:rPr>
          <w:rStyle w:val="18"/>
          <w:rFonts w:hint="default" w:ascii="Times New Roman" w:hAnsi="Times New Roman" w:eastAsia="方正仿宋_GBK" w:cs="Times New Roman"/>
          <w:b w:val="0"/>
          <w:bCs/>
          <w:color w:val="auto"/>
          <w:sz w:val="32"/>
          <w:szCs w:val="32"/>
          <w:highlight w:val="none"/>
          <w:u w:val="none" w:color="auto"/>
          <w:lang w:val="en-US" w:eastAsia="zh-CN"/>
        </w:rPr>
        <w:t>一户一策</w:t>
      </w:r>
      <w:r>
        <w:rPr>
          <w:rFonts w:hint="default" w:ascii="Times New Roman" w:hAnsi="Times New Roman" w:eastAsia="方正仿宋_GBK" w:cs="Times New Roman"/>
          <w:b w:val="0"/>
          <w:bCs/>
          <w:color w:val="auto"/>
          <w:kern w:val="2"/>
          <w:sz w:val="32"/>
          <w:szCs w:val="32"/>
          <w:highlight w:val="none"/>
          <w:u w:val="none" w:color="auto"/>
          <w:lang w:val="en-US" w:eastAsia="zh-CN" w:bidi="ar"/>
        </w:rPr>
        <w:t>精准帮扶措施，</w:t>
      </w:r>
      <w:r>
        <w:rPr>
          <w:rStyle w:val="18"/>
          <w:rFonts w:hint="default" w:ascii="Times New Roman" w:hAnsi="Times New Roman" w:eastAsia="方正仿宋_GBK" w:cs="Times New Roman"/>
          <w:b w:val="0"/>
          <w:bCs/>
          <w:color w:val="auto"/>
          <w:sz w:val="32"/>
          <w:szCs w:val="32"/>
          <w:highlight w:val="none"/>
          <w:lang w:val="en-US" w:eastAsia="zh-CN"/>
        </w:rPr>
        <w:t>扎实推进脱贫攻坚项目建设，落实跨省外出务工交通补助政策，做好财政衔接资金乡村公益性岗位开发，</w:t>
      </w:r>
      <w:r>
        <w:rPr>
          <w:rFonts w:hint="default" w:ascii="Times New Roman" w:hAnsi="Times New Roman" w:eastAsia="方正仿宋_GBK" w:cs="Times New Roman"/>
          <w:b w:val="0"/>
          <w:bCs/>
          <w:color w:val="auto"/>
          <w:kern w:val="2"/>
          <w:sz w:val="32"/>
          <w:szCs w:val="32"/>
          <w:highlight w:val="none"/>
          <w:u w:val="none" w:color="auto"/>
          <w:lang w:val="en-US" w:eastAsia="zh-CN" w:bidi="ar"/>
        </w:rPr>
        <w:t>确保高质量通过国家和省级</w:t>
      </w:r>
      <w:r>
        <w:rPr>
          <w:rFonts w:hint="default" w:ascii="Times New Roman" w:hAnsi="Times New Roman" w:eastAsia="方正仿宋_GBK" w:cs="Times New Roman"/>
          <w:color w:val="auto"/>
          <w:sz w:val="32"/>
          <w:szCs w:val="32"/>
          <w:highlight w:val="none"/>
          <w:u w:val="none" w:color="auto"/>
        </w:rPr>
        <w:t>巩固脱贫</w:t>
      </w:r>
      <w:r>
        <w:rPr>
          <w:rFonts w:hint="default" w:ascii="Times New Roman" w:hAnsi="Times New Roman" w:eastAsia="方正仿宋_GBK" w:cs="Times New Roman"/>
          <w:color w:val="auto"/>
          <w:sz w:val="32"/>
          <w:szCs w:val="32"/>
          <w:highlight w:val="none"/>
          <w:u w:val="none" w:color="auto"/>
          <w:lang w:eastAsia="zh-CN"/>
        </w:rPr>
        <w:t>攻坚</w:t>
      </w:r>
      <w:r>
        <w:rPr>
          <w:rFonts w:hint="default" w:ascii="Times New Roman" w:hAnsi="Times New Roman" w:eastAsia="方正仿宋_GBK" w:cs="Times New Roman"/>
          <w:color w:val="auto"/>
          <w:sz w:val="32"/>
          <w:szCs w:val="32"/>
          <w:highlight w:val="none"/>
          <w:u w:val="none" w:color="auto"/>
        </w:rPr>
        <w:t>成果后评估</w:t>
      </w:r>
      <w:r>
        <w:rPr>
          <w:rFonts w:hint="default" w:ascii="Times New Roman" w:hAnsi="Times New Roman" w:eastAsia="方正仿宋_GBK" w:cs="Times New Roman"/>
          <w:b w:val="0"/>
          <w:bCs/>
          <w:color w:val="auto"/>
          <w:kern w:val="2"/>
          <w:sz w:val="32"/>
          <w:szCs w:val="32"/>
          <w:highlight w:val="none"/>
          <w:u w:val="none" w:color="auto"/>
          <w:lang w:val="en-US" w:eastAsia="zh-CN" w:bidi="ar"/>
        </w:rPr>
        <w:t>。</w:t>
      </w:r>
      <w:r>
        <w:rPr>
          <w:rFonts w:hint="default" w:ascii="Times New Roman" w:hAnsi="Times New Roman" w:eastAsia="方正仿宋_GBK" w:cs="Times New Roman"/>
          <w:b/>
          <w:bCs/>
          <w:color w:val="auto"/>
          <w:sz w:val="32"/>
          <w:szCs w:val="32"/>
          <w:highlight w:val="none"/>
        </w:rPr>
        <w:t>深化农村改革，激发农村发展活力。</w:t>
      </w:r>
      <w:r>
        <w:rPr>
          <w:rFonts w:hint="default" w:ascii="Times New Roman" w:hAnsi="Times New Roman" w:eastAsia="方正仿宋_GBK" w:cs="Times New Roman"/>
          <w:color w:val="auto"/>
          <w:sz w:val="32"/>
          <w:szCs w:val="32"/>
          <w:highlight w:val="none"/>
          <w:lang w:eastAsia="zh-CN"/>
        </w:rPr>
        <w:t>积极</w:t>
      </w:r>
      <w:r>
        <w:rPr>
          <w:rFonts w:hint="default" w:ascii="Times New Roman" w:hAnsi="Times New Roman" w:eastAsia="方正仿宋_GBK" w:cs="Times New Roman"/>
          <w:color w:val="auto"/>
          <w:sz w:val="32"/>
          <w:szCs w:val="32"/>
          <w:highlight w:val="none"/>
          <w:lang w:val="en-US" w:eastAsia="zh-CN"/>
        </w:rPr>
        <w:t>探索完善宅基地使用权流转、有偿使用、自愿有偿、历史遗留问题、继承问题、节约集约等制度，建立更加完善的宅基地管理制度。抢抓农村宅基地改革试点机遇，逐步化解农村宅基地历史遗留问题，坚决遏制增量问题发生</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b/>
          <w:bCs/>
          <w:color w:val="auto"/>
          <w:sz w:val="32"/>
          <w:szCs w:val="32"/>
          <w:highlight w:val="none"/>
          <w:lang w:eastAsia="zh-CN"/>
        </w:rPr>
        <w:t>持</w:t>
      </w:r>
      <w:r>
        <w:rPr>
          <w:rFonts w:hint="default" w:ascii="Times New Roman" w:hAnsi="Times New Roman" w:eastAsia="方正仿宋_GBK" w:cs="Times New Roman"/>
          <w:b/>
          <w:bCs/>
          <w:color w:val="auto"/>
          <w:sz w:val="32"/>
          <w:szCs w:val="32"/>
          <w:highlight w:val="none"/>
        </w:rPr>
        <w:t>续推进乡村建设行动，提升乡村宜居水平。</w:t>
      </w:r>
      <w:r>
        <w:rPr>
          <w:rFonts w:hint="default" w:ascii="Times New Roman" w:hAnsi="Times New Roman" w:eastAsia="方正仿宋_GBK" w:cs="Times New Roman"/>
          <w:color w:val="auto"/>
          <w:sz w:val="32"/>
          <w:szCs w:val="32"/>
          <w:highlight w:val="none"/>
          <w:lang w:val="en-US" w:eastAsia="zh-CN"/>
        </w:rPr>
        <w:t>学习应用浙江</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千万工程</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经验，压实村庄规划编制管理、农村厕所革命、农村生活污水治理、农村生活垃圾治理四个专项职责，</w:t>
      </w:r>
      <w:r>
        <w:rPr>
          <w:rFonts w:hint="eastAsia" w:ascii="Times New Roman" w:hAnsi="Times New Roman" w:eastAsia="方正仿宋_GBK" w:cs="Times New Roman"/>
          <w:color w:val="auto"/>
          <w:sz w:val="32"/>
          <w:szCs w:val="32"/>
          <w:highlight w:val="none"/>
          <w:lang w:val="en-US" w:eastAsia="zh-CN"/>
        </w:rPr>
        <w:t>持续</w:t>
      </w:r>
      <w:r>
        <w:rPr>
          <w:rFonts w:hint="default" w:ascii="Times New Roman" w:hAnsi="Times New Roman" w:eastAsia="方正仿宋_GBK" w:cs="Times New Roman"/>
          <w:color w:val="auto"/>
          <w:sz w:val="32"/>
          <w:szCs w:val="32"/>
          <w:highlight w:val="none"/>
          <w:lang w:val="en-US" w:eastAsia="zh-CN"/>
        </w:rPr>
        <w:t>推进农村人居环境整治提升</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全力打造</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千万工程</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示范村、提升村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u w:val="none" w:color="auto"/>
          <w:lang w:val="en-US" w:eastAsia="zh-CN"/>
        </w:rPr>
        <w:t>创建“千万工程”省级示范村6个、提升村26个，建成</w:t>
      </w:r>
      <w:r>
        <w:rPr>
          <w:rFonts w:hint="default" w:ascii="Times New Roman" w:hAnsi="Times New Roman" w:eastAsia="方正仿宋_GBK" w:cs="Times New Roman"/>
          <w:color w:val="auto"/>
          <w:kern w:val="2"/>
          <w:sz w:val="32"/>
          <w:szCs w:val="32"/>
          <w:highlight w:val="none"/>
          <w:u w:val="none" w:color="auto"/>
          <w:lang w:val="en-US" w:eastAsia="zh-CN" w:bidi="ar"/>
        </w:rPr>
        <w:t>江城、安化</w:t>
      </w:r>
      <w:r>
        <w:rPr>
          <w:rFonts w:hint="default" w:ascii="Times New Roman" w:hAnsi="Times New Roman" w:eastAsia="方正仿宋_GBK" w:cs="Times New Roman"/>
          <w:color w:val="auto"/>
          <w:sz w:val="32"/>
          <w:szCs w:val="32"/>
          <w:highlight w:val="none"/>
          <w:u w:val="none" w:color="auto"/>
          <w:lang w:val="en-US" w:eastAsia="zh-CN"/>
        </w:rPr>
        <w:t>国家卫生乡镇</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发展壮大多元优质的集体经济</w:t>
      </w:r>
      <w:r>
        <w:rPr>
          <w:rFonts w:hint="eastAsia"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健全完善联农带农机制，</w:t>
      </w:r>
      <w:r>
        <w:rPr>
          <w:rFonts w:hint="eastAsia" w:ascii="Times New Roman" w:hAnsi="Times New Roman" w:eastAsia="方正仿宋_GBK" w:cs="Times New Roman"/>
          <w:color w:val="auto"/>
          <w:sz w:val="32"/>
          <w:szCs w:val="32"/>
          <w:highlight w:val="none"/>
          <w:lang w:eastAsia="zh-CN"/>
        </w:rPr>
        <w:t>新增</w:t>
      </w:r>
      <w:r>
        <w:rPr>
          <w:rFonts w:hint="default" w:ascii="Times New Roman" w:hAnsi="Times New Roman" w:eastAsia="方正仿宋_GBK" w:cs="Times New Roman"/>
          <w:color w:val="auto"/>
          <w:sz w:val="32"/>
          <w:szCs w:val="32"/>
          <w:highlight w:val="none"/>
        </w:rPr>
        <w:t>集体经济收入超100万元以上村</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个以上。</w:t>
      </w:r>
    </w:p>
    <w:p w14:paraId="74F78348">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Times New Roman" w:hAnsi="Times New Roman" w:eastAsia="方正楷体_GBK" w:cs="Times New Roman"/>
          <w:color w:val="auto"/>
          <w:kern w:val="2"/>
          <w:sz w:val="32"/>
          <w:szCs w:val="32"/>
          <w:highlight w:val="none"/>
          <w:lang w:val="en-US" w:eastAsia="zh-CN" w:bidi="ar-SA"/>
        </w:rPr>
        <w:t>（五）</w:t>
      </w:r>
      <w:r>
        <w:rPr>
          <w:rFonts w:hint="default" w:ascii="Times New Roman" w:hAnsi="Times New Roman" w:eastAsia="方正楷体_GBK" w:cs="Times New Roman"/>
          <w:color w:val="auto"/>
          <w:sz w:val="32"/>
          <w:szCs w:val="32"/>
          <w:highlight w:val="none"/>
          <w:lang w:eastAsia="zh-CN"/>
        </w:rPr>
        <w:t>打好星云湖</w:t>
      </w:r>
      <w:r>
        <w:rPr>
          <w:rFonts w:hint="default" w:ascii="Times New Roman" w:hAnsi="Times New Roman" w:eastAsia="方正楷体_GBK" w:cs="Times New Roman"/>
          <w:color w:val="auto"/>
          <w:sz w:val="32"/>
          <w:szCs w:val="32"/>
          <w:highlight w:val="none"/>
        </w:rPr>
        <w:t>源头治理攻坚</w:t>
      </w:r>
      <w:r>
        <w:rPr>
          <w:rFonts w:hint="default" w:ascii="Times New Roman" w:hAnsi="Times New Roman" w:eastAsia="方正楷体_GBK" w:cs="Times New Roman"/>
          <w:color w:val="auto"/>
          <w:sz w:val="32"/>
          <w:szCs w:val="32"/>
          <w:highlight w:val="none"/>
          <w:lang w:eastAsia="zh-CN"/>
        </w:rPr>
        <w:t>战</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rPr>
        <w:t>推动绿色低碳转型发展</w:t>
      </w:r>
    </w:p>
    <w:p w14:paraId="70FCF0CB">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36"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pacing w:val="-1"/>
          <w:sz w:val="32"/>
          <w:szCs w:val="32"/>
          <w:highlight w:val="none"/>
        </w:rPr>
        <w:t>坚持源头治理、系统治理、精准治理、依法治理，深入落实</w:t>
      </w:r>
      <w:r>
        <w:rPr>
          <w:rFonts w:hint="eastAsia" w:ascii="Times New Roman" w:hAnsi="Times New Roman" w:eastAsia="方正仿宋_GBK" w:cs="Times New Roman"/>
          <w:color w:val="auto"/>
          <w:spacing w:val="-1"/>
          <w:sz w:val="32"/>
          <w:szCs w:val="32"/>
          <w:highlight w:val="none"/>
          <w:lang w:eastAsia="zh-CN"/>
        </w:rPr>
        <w:t>“</w:t>
      </w:r>
      <w:r>
        <w:rPr>
          <w:rFonts w:hint="default" w:ascii="Times New Roman" w:hAnsi="Times New Roman" w:eastAsia="方正仿宋_GBK" w:cs="Times New Roman"/>
          <w:color w:val="auto"/>
          <w:spacing w:val="-1"/>
          <w:sz w:val="32"/>
          <w:szCs w:val="32"/>
          <w:highlight w:val="none"/>
        </w:rPr>
        <w:t>三治</w:t>
      </w:r>
      <w:r>
        <w:rPr>
          <w:rFonts w:hint="default" w:ascii="Times New Roman" w:hAnsi="Times New Roman" w:eastAsia="方正仿宋_GBK" w:cs="Times New Roman"/>
          <w:color w:val="auto"/>
          <w:spacing w:val="1"/>
          <w:sz w:val="32"/>
          <w:szCs w:val="32"/>
          <w:highlight w:val="none"/>
        </w:rPr>
        <w:t>一改善</w:t>
      </w:r>
      <w:r>
        <w:rPr>
          <w:rFonts w:hint="eastAsia" w:ascii="Times New Roman" w:hAnsi="Times New Roman" w:eastAsia="方正仿宋_GBK" w:cs="Times New Roman"/>
          <w:color w:val="auto"/>
          <w:spacing w:val="1"/>
          <w:sz w:val="32"/>
          <w:szCs w:val="32"/>
          <w:highlight w:val="none"/>
          <w:lang w:eastAsia="zh-CN"/>
        </w:rPr>
        <w:t>”</w:t>
      </w:r>
      <w:r>
        <w:rPr>
          <w:rFonts w:hint="default" w:ascii="Times New Roman" w:hAnsi="Times New Roman" w:eastAsia="方正仿宋_GBK" w:cs="Times New Roman"/>
          <w:color w:val="auto"/>
          <w:spacing w:val="1"/>
          <w:sz w:val="32"/>
          <w:szCs w:val="32"/>
          <w:highlight w:val="none"/>
        </w:rPr>
        <w:t>工作，推动星云湖水质V类</w:t>
      </w:r>
      <w:r>
        <w:rPr>
          <w:rFonts w:hint="default" w:ascii="Times New Roman" w:hAnsi="Times New Roman" w:eastAsia="方正仿宋_GBK" w:cs="Times New Roman"/>
          <w:color w:val="auto"/>
          <w:spacing w:val="1"/>
          <w:sz w:val="32"/>
          <w:szCs w:val="32"/>
          <w:highlight w:val="none"/>
          <w:lang w:eastAsia="zh-CN"/>
        </w:rPr>
        <w:t>稳定</w:t>
      </w:r>
      <w:r>
        <w:rPr>
          <w:rFonts w:hint="default" w:ascii="Times New Roman" w:hAnsi="Times New Roman" w:eastAsia="方正仿宋_GBK" w:cs="Times New Roman"/>
          <w:color w:val="auto"/>
          <w:spacing w:val="1"/>
          <w:sz w:val="32"/>
          <w:szCs w:val="32"/>
          <w:highlight w:val="none"/>
        </w:rPr>
        <w:t>向好。</w:t>
      </w:r>
      <w:r>
        <w:rPr>
          <w:rFonts w:hint="default" w:ascii="Times New Roman" w:hAnsi="Times New Roman" w:eastAsia="方正仿宋_GBK" w:cs="Times New Roman"/>
          <w:b/>
          <w:bCs/>
          <w:color w:val="auto"/>
          <w:spacing w:val="1"/>
          <w:sz w:val="32"/>
          <w:szCs w:val="32"/>
          <w:highlight w:val="none"/>
          <w:lang w:eastAsia="zh-CN"/>
        </w:rPr>
        <w:t>一是</w:t>
      </w:r>
      <w:r>
        <w:rPr>
          <w:rFonts w:hint="default" w:ascii="Times New Roman" w:hAnsi="Times New Roman" w:eastAsia="方正仿宋_GBK" w:cs="Times New Roman"/>
          <w:b w:val="0"/>
          <w:bCs w:val="0"/>
          <w:color w:val="auto"/>
          <w:spacing w:val="10"/>
          <w:sz w:val="32"/>
          <w:szCs w:val="32"/>
          <w:highlight w:val="none"/>
        </w:rPr>
        <w:t>聚力推动措施落地落实</w:t>
      </w:r>
      <w:r>
        <w:rPr>
          <w:rFonts w:hint="default" w:ascii="Times New Roman" w:hAnsi="Times New Roman" w:eastAsia="方正仿宋_GBK" w:cs="Times New Roman"/>
          <w:b w:val="0"/>
          <w:bCs w:val="0"/>
          <w:color w:val="auto"/>
          <w:spacing w:val="10"/>
          <w:sz w:val="32"/>
          <w:szCs w:val="32"/>
          <w:highlight w:val="none"/>
          <w:lang w:eastAsia="zh-CN"/>
        </w:rPr>
        <w:t>。</w:t>
      </w:r>
      <w:r>
        <w:rPr>
          <w:rFonts w:hint="default" w:ascii="Times New Roman" w:hAnsi="Times New Roman" w:eastAsia="方正仿宋_GBK" w:cs="Times New Roman"/>
          <w:color w:val="auto"/>
          <w:spacing w:val="10"/>
          <w:sz w:val="32"/>
          <w:szCs w:val="32"/>
          <w:highlight w:val="none"/>
        </w:rPr>
        <w:t>坚</w:t>
      </w:r>
      <w:r>
        <w:rPr>
          <w:rFonts w:hint="eastAsia" w:ascii="Times New Roman" w:hAnsi="Times New Roman" w:eastAsia="方正仿宋_GBK" w:cs="Times New Roman"/>
          <w:color w:val="auto"/>
          <w:spacing w:val="10"/>
          <w:sz w:val="32"/>
          <w:szCs w:val="32"/>
          <w:highlight w:val="none"/>
          <w:lang w:eastAsia="zh-CN"/>
        </w:rPr>
        <w:t>持</w:t>
      </w:r>
      <w:r>
        <w:rPr>
          <w:rFonts w:hint="default" w:ascii="Times New Roman" w:hAnsi="Times New Roman" w:eastAsia="方正仿宋_GBK" w:cs="Times New Roman"/>
          <w:color w:val="auto"/>
          <w:spacing w:val="10"/>
          <w:sz w:val="32"/>
          <w:szCs w:val="32"/>
          <w:highlight w:val="none"/>
        </w:rPr>
        <w:t>源头截污、过程管控、</w:t>
      </w:r>
      <w:r>
        <w:rPr>
          <w:rFonts w:hint="default" w:ascii="Times New Roman" w:hAnsi="Times New Roman" w:eastAsia="方正仿宋_GBK" w:cs="Times New Roman"/>
          <w:color w:val="auto"/>
          <w:spacing w:val="3"/>
          <w:sz w:val="32"/>
          <w:szCs w:val="32"/>
          <w:highlight w:val="none"/>
        </w:rPr>
        <w:t>末端治理，围绕农业面源污染防治、城乡</w:t>
      </w:r>
      <w:r>
        <w:rPr>
          <w:rFonts w:hint="eastAsia" w:ascii="Times New Roman" w:hAnsi="Times New Roman" w:eastAsia="方正仿宋_GBK" w:cs="Times New Roman"/>
          <w:color w:val="auto"/>
          <w:spacing w:val="3"/>
          <w:sz w:val="32"/>
          <w:szCs w:val="32"/>
          <w:highlight w:val="none"/>
          <w:lang w:eastAsia="zh-CN"/>
        </w:rPr>
        <w:t>“</w:t>
      </w:r>
      <w:r>
        <w:rPr>
          <w:rFonts w:hint="default" w:ascii="Times New Roman" w:hAnsi="Times New Roman" w:eastAsia="方正仿宋_GBK" w:cs="Times New Roman"/>
          <w:color w:val="auto"/>
          <w:spacing w:val="2"/>
          <w:sz w:val="32"/>
          <w:szCs w:val="32"/>
          <w:highlight w:val="none"/>
        </w:rPr>
        <w:t>两污</w:t>
      </w:r>
      <w:r>
        <w:rPr>
          <w:rFonts w:hint="eastAsia" w:ascii="Times New Roman" w:hAnsi="Times New Roman" w:eastAsia="方正仿宋_GBK" w:cs="Times New Roman"/>
          <w:color w:val="auto"/>
          <w:spacing w:val="2"/>
          <w:sz w:val="32"/>
          <w:szCs w:val="32"/>
          <w:highlight w:val="none"/>
          <w:lang w:eastAsia="zh-CN"/>
        </w:rPr>
        <w:t>”</w:t>
      </w:r>
      <w:r>
        <w:rPr>
          <w:rFonts w:hint="default" w:ascii="Times New Roman" w:hAnsi="Times New Roman" w:eastAsia="方正仿宋_GBK" w:cs="Times New Roman"/>
          <w:color w:val="auto"/>
          <w:spacing w:val="2"/>
          <w:sz w:val="32"/>
          <w:szCs w:val="32"/>
          <w:highlight w:val="none"/>
        </w:rPr>
        <w:t>治理、</w:t>
      </w:r>
      <w:r>
        <w:rPr>
          <w:rFonts w:hint="default" w:ascii="Times New Roman" w:hAnsi="Times New Roman" w:eastAsia="方正仿宋_GBK" w:cs="Times New Roman"/>
          <w:color w:val="auto"/>
          <w:spacing w:val="-1"/>
          <w:sz w:val="32"/>
          <w:szCs w:val="32"/>
          <w:highlight w:val="none"/>
        </w:rPr>
        <w:t>主要河道水质提升、绿色转型发展四个重点，聚焦构建城乡</w:t>
      </w:r>
      <w:r>
        <w:rPr>
          <w:rFonts w:hint="default" w:ascii="Times New Roman" w:hAnsi="Times New Roman" w:eastAsia="方正仿宋_GBK" w:cs="Times New Roman"/>
          <w:color w:val="auto"/>
          <w:spacing w:val="-2"/>
          <w:sz w:val="32"/>
          <w:szCs w:val="32"/>
          <w:highlight w:val="none"/>
        </w:rPr>
        <w:t>污水</w:t>
      </w:r>
      <w:r>
        <w:rPr>
          <w:rFonts w:hint="default" w:ascii="Times New Roman" w:hAnsi="Times New Roman" w:eastAsia="方正仿宋_GBK" w:cs="Times New Roman"/>
          <w:color w:val="auto"/>
          <w:spacing w:val="8"/>
          <w:sz w:val="32"/>
          <w:szCs w:val="32"/>
          <w:highlight w:val="none"/>
        </w:rPr>
        <w:t>治理、湖外水资源循环利用两个闭环，</w:t>
      </w:r>
      <w:r>
        <w:rPr>
          <w:rFonts w:hint="default" w:ascii="Times New Roman" w:hAnsi="Times New Roman" w:eastAsia="方正仿宋_GBK" w:cs="Times New Roman"/>
          <w:color w:val="auto"/>
          <w:spacing w:val="-1"/>
          <w:sz w:val="32"/>
          <w:szCs w:val="32"/>
          <w:highlight w:val="none"/>
        </w:rPr>
        <w:t>统筹推进三年行动七个专项工作，不断夯实流域污染防治</w:t>
      </w:r>
      <w:r>
        <w:rPr>
          <w:rFonts w:hint="default" w:ascii="Times New Roman" w:hAnsi="Times New Roman" w:eastAsia="方正仿宋_GBK" w:cs="Times New Roman"/>
          <w:color w:val="auto"/>
          <w:spacing w:val="1"/>
          <w:sz w:val="32"/>
          <w:szCs w:val="32"/>
          <w:highlight w:val="none"/>
        </w:rPr>
        <w:t>基础。</w:t>
      </w:r>
      <w:r>
        <w:rPr>
          <w:rFonts w:hint="default" w:ascii="Times New Roman" w:hAnsi="Times New Roman" w:eastAsia="方正仿宋_GBK" w:cs="Times New Roman"/>
          <w:b/>
          <w:bCs/>
          <w:color w:val="auto"/>
          <w:sz w:val="32"/>
          <w:szCs w:val="32"/>
          <w:highlight w:val="none"/>
          <w:lang w:eastAsia="zh-CN"/>
        </w:rPr>
        <w:t>二</w:t>
      </w:r>
      <w:r>
        <w:rPr>
          <w:rFonts w:hint="default" w:ascii="Times New Roman" w:hAnsi="Times New Roman" w:eastAsia="方正仿宋_GBK" w:cs="Times New Roman"/>
          <w:b/>
          <w:bCs/>
          <w:color w:val="auto"/>
          <w:sz w:val="32"/>
          <w:szCs w:val="32"/>
          <w:highlight w:val="none"/>
        </w:rPr>
        <w:t>是</w:t>
      </w:r>
      <w:r>
        <w:rPr>
          <w:rFonts w:hint="default" w:ascii="Times New Roman" w:hAnsi="Times New Roman" w:eastAsia="方正仿宋_GBK" w:cs="Times New Roman"/>
          <w:b w:val="0"/>
          <w:bCs w:val="0"/>
          <w:color w:val="auto"/>
          <w:sz w:val="32"/>
          <w:szCs w:val="32"/>
          <w:highlight w:val="none"/>
          <w:lang w:eastAsia="zh-CN"/>
        </w:rPr>
        <w:t>着力</w:t>
      </w:r>
      <w:r>
        <w:rPr>
          <w:rFonts w:hint="default" w:ascii="Times New Roman" w:hAnsi="Times New Roman" w:eastAsia="方正仿宋_GBK" w:cs="Times New Roman"/>
          <w:b w:val="0"/>
          <w:bCs w:val="0"/>
          <w:color w:val="auto"/>
          <w:sz w:val="32"/>
          <w:szCs w:val="32"/>
          <w:highlight w:val="none"/>
        </w:rPr>
        <w:t>强化农业面源污染防治。</w:t>
      </w:r>
      <w:r>
        <w:rPr>
          <w:rFonts w:hint="default" w:ascii="Times New Roman" w:hAnsi="Times New Roman" w:eastAsia="方正仿宋_GBK" w:cs="Times New Roman"/>
          <w:color w:val="auto"/>
          <w:sz w:val="32"/>
          <w:szCs w:val="32"/>
          <w:highlight w:val="none"/>
        </w:rPr>
        <w:t>加大沿湖种植结构调整力度，</w:t>
      </w:r>
      <w:r>
        <w:rPr>
          <w:rFonts w:hint="default" w:ascii="Times New Roman" w:hAnsi="Times New Roman" w:eastAsia="方正仿宋_GBK" w:cs="Times New Roman"/>
          <w:color w:val="auto"/>
          <w:sz w:val="32"/>
          <w:szCs w:val="32"/>
          <w:highlight w:val="none"/>
          <w:lang w:val="en-US" w:eastAsia="zh-CN"/>
        </w:rPr>
        <w:t>落实流域</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十四五</w:t>
      </w:r>
      <w:r>
        <w:rPr>
          <w:rFonts w:hint="eastAsia" w:ascii="Times New Roman" w:hAnsi="Times New Roman" w:eastAsia="方正仿宋_GBK" w:cs="Times New Roman"/>
          <w:color w:val="auto"/>
          <w:sz w:val="32"/>
          <w:szCs w:val="32"/>
          <w:highlight w:val="none"/>
          <w:lang w:val="en-US" w:eastAsia="zh-CN"/>
        </w:rPr>
        <w:t>”规划</w:t>
      </w:r>
      <w:r>
        <w:rPr>
          <w:rFonts w:hint="default" w:ascii="Times New Roman" w:hAnsi="Times New Roman" w:eastAsia="方正仿宋_GBK" w:cs="Times New Roman"/>
          <w:color w:val="auto"/>
          <w:sz w:val="32"/>
          <w:szCs w:val="32"/>
          <w:highlight w:val="none"/>
          <w:lang w:val="en-US" w:eastAsia="zh-CN"/>
        </w:rPr>
        <w:t>种植结构调整方案</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推广种植环境友好型作物</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万亩</w:t>
      </w:r>
      <w:r>
        <w:rPr>
          <w:rFonts w:hint="eastAsia" w:ascii="Times New Roman" w:hAnsi="Times New Roman" w:eastAsia="方正仿宋_GBK" w:cs="Times New Roman"/>
          <w:color w:val="auto"/>
          <w:sz w:val="32"/>
          <w:szCs w:val="32"/>
          <w:highlight w:val="none"/>
          <w:lang w:eastAsia="zh-CN"/>
        </w:rPr>
        <w:t>以上，</w:t>
      </w:r>
      <w:r>
        <w:rPr>
          <w:rFonts w:hint="default" w:ascii="Times New Roman" w:hAnsi="Times New Roman" w:eastAsia="方正仿宋_GBK" w:cs="Times New Roman"/>
          <w:color w:val="auto"/>
          <w:sz w:val="32"/>
          <w:szCs w:val="32"/>
          <w:highlight w:val="none"/>
          <w:lang w:val="en-US" w:eastAsia="zh-CN"/>
        </w:rPr>
        <w:t>加快推进东西大河农业面源监测项目。强化分区管控，流域内畜禽粪污资源化利用率保持在90%以上</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秸秆综合利用率保持在90%以上</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农膜回收率达85.2%。</w:t>
      </w:r>
      <w:r>
        <w:rPr>
          <w:rFonts w:hint="default"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b w:val="0"/>
          <w:bCs w:val="0"/>
          <w:color w:val="auto"/>
          <w:spacing w:val="6"/>
          <w:sz w:val="32"/>
          <w:szCs w:val="32"/>
          <w:highlight w:val="none"/>
        </w:rPr>
        <w:t>探索完善管湖治湖</w:t>
      </w:r>
      <w:r>
        <w:rPr>
          <w:rFonts w:hint="default" w:ascii="Times New Roman" w:hAnsi="Times New Roman" w:eastAsia="方正仿宋_GBK" w:cs="Times New Roman"/>
          <w:b w:val="0"/>
          <w:bCs w:val="0"/>
          <w:color w:val="auto"/>
          <w:spacing w:val="6"/>
          <w:sz w:val="32"/>
          <w:szCs w:val="32"/>
          <w:highlight w:val="none"/>
          <w:lang w:eastAsia="zh-CN"/>
        </w:rPr>
        <w:t>长治长效</w:t>
      </w:r>
      <w:r>
        <w:rPr>
          <w:rFonts w:hint="default" w:ascii="Times New Roman" w:hAnsi="Times New Roman" w:eastAsia="方正仿宋_GBK" w:cs="Times New Roman"/>
          <w:b w:val="0"/>
          <w:bCs w:val="0"/>
          <w:color w:val="auto"/>
          <w:spacing w:val="6"/>
          <w:sz w:val="32"/>
          <w:szCs w:val="32"/>
          <w:highlight w:val="none"/>
        </w:rPr>
        <w:t>机制</w:t>
      </w:r>
      <w:r>
        <w:rPr>
          <w:rFonts w:hint="default" w:ascii="Times New Roman" w:hAnsi="Times New Roman" w:eastAsia="方正仿宋_GBK" w:cs="Times New Roman"/>
          <w:b w:val="0"/>
          <w:bCs w:val="0"/>
          <w:color w:val="auto"/>
          <w:spacing w:val="6"/>
          <w:sz w:val="32"/>
          <w:szCs w:val="32"/>
          <w:highlight w:val="none"/>
          <w:lang w:eastAsia="zh-CN"/>
        </w:rPr>
        <w:t>。</w:t>
      </w:r>
      <w:r>
        <w:rPr>
          <w:rFonts w:hint="default" w:ascii="Times New Roman" w:hAnsi="Times New Roman" w:eastAsia="方正仿宋_GBK" w:cs="Times New Roman"/>
          <w:color w:val="auto"/>
          <w:spacing w:val="9"/>
          <w:sz w:val="32"/>
          <w:szCs w:val="32"/>
          <w:highlight w:val="none"/>
        </w:rPr>
        <w:t>贯彻执行好</w:t>
      </w:r>
      <w:r>
        <w:rPr>
          <w:rFonts w:hint="default" w:ascii="Times New Roman" w:hAnsi="Times New Roman" w:eastAsia="方正仿宋_GBK" w:cs="Times New Roman"/>
          <w:color w:val="auto"/>
          <w:spacing w:val="-1"/>
          <w:sz w:val="32"/>
          <w:szCs w:val="32"/>
          <w:highlight w:val="none"/>
        </w:rPr>
        <w:t>星云湖保护</w:t>
      </w:r>
      <w:r>
        <w:rPr>
          <w:rFonts w:hint="default" w:ascii="Times New Roman" w:hAnsi="Times New Roman" w:eastAsia="方正仿宋_GBK" w:cs="Times New Roman"/>
          <w:color w:val="auto"/>
          <w:spacing w:val="9"/>
          <w:sz w:val="32"/>
          <w:szCs w:val="32"/>
          <w:highlight w:val="none"/>
        </w:rPr>
        <w:t>条例</w:t>
      </w:r>
      <w:r>
        <w:rPr>
          <w:rFonts w:hint="default" w:ascii="Times New Roman" w:hAnsi="Times New Roman" w:eastAsia="方正仿宋_GBK" w:cs="Times New Roman"/>
          <w:color w:val="auto"/>
          <w:spacing w:val="-1"/>
          <w:sz w:val="32"/>
          <w:szCs w:val="32"/>
          <w:highlight w:val="none"/>
        </w:rPr>
        <w:t>，加快出台配套措施，</w:t>
      </w:r>
      <w:r>
        <w:rPr>
          <w:rFonts w:hint="default" w:ascii="Times New Roman" w:hAnsi="Times New Roman" w:eastAsia="方正仿宋_GBK" w:cs="Times New Roman"/>
          <w:color w:val="auto"/>
          <w:spacing w:val="-11"/>
          <w:sz w:val="32"/>
          <w:szCs w:val="32"/>
          <w:highlight w:val="none"/>
        </w:rPr>
        <w:t>依法依规推进各项工作</w:t>
      </w:r>
      <w:r>
        <w:rPr>
          <w:rFonts w:hint="default" w:ascii="Times New Roman" w:hAnsi="Times New Roman" w:eastAsia="方正仿宋_GBK" w:cs="Times New Roman"/>
          <w:color w:val="auto"/>
          <w:spacing w:val="-11"/>
          <w:sz w:val="32"/>
          <w:szCs w:val="32"/>
          <w:highlight w:val="none"/>
          <w:lang w:eastAsia="zh-CN"/>
        </w:rPr>
        <w:t>。</w:t>
      </w:r>
      <w:r>
        <w:rPr>
          <w:rFonts w:hint="default" w:ascii="Times New Roman" w:hAnsi="Times New Roman" w:eastAsia="方正仿宋_GBK" w:cs="Times New Roman"/>
          <w:color w:val="auto"/>
          <w:spacing w:val="6"/>
          <w:sz w:val="32"/>
          <w:szCs w:val="32"/>
          <w:highlight w:val="none"/>
        </w:rPr>
        <w:t>健全统</w:t>
      </w:r>
      <w:r>
        <w:rPr>
          <w:rFonts w:hint="default" w:ascii="Times New Roman" w:hAnsi="Times New Roman" w:eastAsia="方正仿宋_GBK" w:cs="Times New Roman"/>
          <w:color w:val="auto"/>
          <w:sz w:val="32"/>
          <w:szCs w:val="32"/>
          <w:highlight w:val="none"/>
        </w:rPr>
        <w:t>筹、会商、调度、督导、考核等</w:t>
      </w:r>
      <w:r>
        <w:rPr>
          <w:rFonts w:hint="default" w:ascii="Times New Roman" w:hAnsi="Times New Roman" w:eastAsia="方正仿宋_GBK" w:cs="Times New Roman"/>
          <w:color w:val="auto"/>
          <w:sz w:val="32"/>
          <w:szCs w:val="32"/>
          <w:highlight w:val="none"/>
          <w:lang w:eastAsia="zh-CN"/>
        </w:rPr>
        <w:t>工作</w:t>
      </w:r>
      <w:r>
        <w:rPr>
          <w:rFonts w:hint="default" w:ascii="Times New Roman" w:hAnsi="Times New Roman" w:eastAsia="方正仿宋_GBK" w:cs="Times New Roman"/>
          <w:color w:val="auto"/>
          <w:sz w:val="32"/>
          <w:szCs w:val="32"/>
          <w:highlight w:val="none"/>
        </w:rPr>
        <w:t>机制，统筹推</w:t>
      </w:r>
      <w:r>
        <w:rPr>
          <w:rFonts w:hint="default" w:ascii="Times New Roman" w:hAnsi="Times New Roman" w:eastAsia="方正仿宋_GBK" w:cs="Times New Roman"/>
          <w:color w:val="auto"/>
          <w:spacing w:val="-1"/>
          <w:sz w:val="32"/>
          <w:szCs w:val="32"/>
          <w:highlight w:val="none"/>
        </w:rPr>
        <w:t>进项目实施、措施</w:t>
      </w:r>
      <w:r>
        <w:rPr>
          <w:rFonts w:hint="default" w:ascii="Times New Roman" w:hAnsi="Times New Roman" w:eastAsia="方正仿宋_GBK" w:cs="Times New Roman"/>
          <w:color w:val="auto"/>
          <w:spacing w:val="2"/>
          <w:sz w:val="32"/>
          <w:szCs w:val="32"/>
          <w:highlight w:val="none"/>
        </w:rPr>
        <w:t>落实、问题整改</w:t>
      </w:r>
      <w:r>
        <w:rPr>
          <w:rFonts w:hint="default" w:ascii="Times New Roman" w:hAnsi="Times New Roman" w:eastAsia="方正仿宋_GBK" w:cs="Times New Roman"/>
          <w:color w:val="auto"/>
          <w:spacing w:val="2"/>
          <w:sz w:val="32"/>
          <w:szCs w:val="32"/>
          <w:highlight w:val="none"/>
          <w:lang w:eastAsia="zh-CN"/>
        </w:rPr>
        <w:t>；</w:t>
      </w:r>
      <w:r>
        <w:rPr>
          <w:rFonts w:hint="default" w:ascii="Times New Roman" w:hAnsi="Times New Roman" w:eastAsia="方正仿宋_GBK" w:cs="Times New Roman"/>
          <w:color w:val="auto"/>
          <w:spacing w:val="2"/>
          <w:sz w:val="32"/>
          <w:szCs w:val="32"/>
          <w:highlight w:val="none"/>
        </w:rPr>
        <w:t>深化</w:t>
      </w:r>
      <w:r>
        <w:rPr>
          <w:rFonts w:hint="default" w:ascii="Times New Roman" w:hAnsi="Times New Roman" w:eastAsia="方正仿宋_GBK" w:cs="Times New Roman"/>
          <w:color w:val="auto"/>
          <w:spacing w:val="1"/>
          <w:sz w:val="32"/>
          <w:szCs w:val="32"/>
          <w:highlight w:val="none"/>
        </w:rPr>
        <w:t>联动督导机制，</w:t>
      </w:r>
      <w:r>
        <w:rPr>
          <w:rFonts w:hint="default" w:ascii="Times New Roman" w:hAnsi="Times New Roman" w:eastAsia="方正仿宋_GBK" w:cs="Times New Roman"/>
          <w:color w:val="auto"/>
          <w:spacing w:val="-1"/>
          <w:sz w:val="32"/>
          <w:szCs w:val="32"/>
          <w:highlight w:val="none"/>
        </w:rPr>
        <w:t>完善</w:t>
      </w:r>
      <w:r>
        <w:rPr>
          <w:rFonts w:hint="eastAsia" w:ascii="Times New Roman" w:hAnsi="Times New Roman" w:eastAsia="方正仿宋_GBK" w:cs="Times New Roman"/>
          <w:color w:val="auto"/>
          <w:spacing w:val="-1"/>
          <w:sz w:val="32"/>
          <w:szCs w:val="32"/>
          <w:highlight w:val="none"/>
          <w:lang w:eastAsia="zh-CN"/>
        </w:rPr>
        <w:t>“</w:t>
      </w:r>
      <w:r>
        <w:rPr>
          <w:rFonts w:hint="default" w:ascii="Times New Roman" w:hAnsi="Times New Roman" w:eastAsia="方正仿宋_GBK" w:cs="Times New Roman"/>
          <w:color w:val="auto"/>
          <w:spacing w:val="-1"/>
          <w:sz w:val="32"/>
          <w:szCs w:val="32"/>
          <w:highlight w:val="none"/>
        </w:rPr>
        <w:t>三个一</w:t>
      </w:r>
      <w:r>
        <w:rPr>
          <w:rFonts w:hint="eastAsia" w:ascii="Times New Roman" w:hAnsi="Times New Roman" w:eastAsia="方正仿宋_GBK" w:cs="Times New Roman"/>
          <w:color w:val="auto"/>
          <w:spacing w:val="-1"/>
          <w:sz w:val="32"/>
          <w:szCs w:val="32"/>
          <w:highlight w:val="none"/>
          <w:lang w:eastAsia="zh-CN"/>
        </w:rPr>
        <w:t>”</w:t>
      </w:r>
      <w:r>
        <w:rPr>
          <w:rFonts w:hint="default" w:ascii="Times New Roman" w:hAnsi="Times New Roman" w:eastAsia="方正仿宋_GBK" w:cs="Times New Roman"/>
          <w:color w:val="auto"/>
          <w:spacing w:val="-1"/>
          <w:sz w:val="32"/>
          <w:szCs w:val="32"/>
          <w:highlight w:val="none"/>
        </w:rPr>
        <w:t>全域监管体系，</w:t>
      </w:r>
      <w:r>
        <w:rPr>
          <w:rFonts w:hint="default" w:ascii="Times New Roman" w:hAnsi="Times New Roman" w:eastAsia="方正仿宋_GBK" w:cs="Times New Roman"/>
          <w:color w:val="auto"/>
          <w:spacing w:val="-1"/>
          <w:sz w:val="32"/>
          <w:szCs w:val="32"/>
          <w:highlight w:val="none"/>
          <w:lang w:eastAsia="zh-CN"/>
        </w:rPr>
        <w:t>构建</w:t>
      </w:r>
      <w:r>
        <w:rPr>
          <w:rFonts w:hint="default" w:ascii="Times New Roman" w:hAnsi="Times New Roman" w:eastAsia="方正仿宋_GBK" w:cs="Times New Roman"/>
          <w:color w:val="auto"/>
          <w:spacing w:val="-1"/>
          <w:sz w:val="32"/>
          <w:szCs w:val="32"/>
          <w:highlight w:val="none"/>
        </w:rPr>
        <w:t>问题整改闭环</w:t>
      </w:r>
      <w:r>
        <w:rPr>
          <w:rFonts w:hint="default" w:ascii="Times New Roman" w:hAnsi="Times New Roman" w:eastAsia="方正仿宋_GBK" w:cs="Times New Roman"/>
          <w:color w:val="auto"/>
          <w:spacing w:val="-1"/>
          <w:sz w:val="32"/>
          <w:szCs w:val="32"/>
          <w:highlight w:val="none"/>
          <w:lang w:eastAsia="zh-CN"/>
        </w:rPr>
        <w:t>；</w:t>
      </w:r>
      <w:r>
        <w:rPr>
          <w:rFonts w:hint="default" w:ascii="Times New Roman" w:hAnsi="Times New Roman" w:eastAsia="方正仿宋_GBK" w:cs="Times New Roman"/>
          <w:color w:val="auto"/>
          <w:spacing w:val="-1"/>
          <w:sz w:val="32"/>
          <w:szCs w:val="32"/>
          <w:highlight w:val="none"/>
        </w:rPr>
        <w:t>完善运行管控机制，</w:t>
      </w:r>
      <w:r>
        <w:rPr>
          <w:rFonts w:hint="default" w:ascii="Times New Roman" w:hAnsi="Times New Roman" w:eastAsia="方正仿宋_GBK" w:cs="Times New Roman"/>
          <w:color w:val="auto"/>
          <w:spacing w:val="-1"/>
          <w:sz w:val="32"/>
          <w:szCs w:val="32"/>
          <w:highlight w:val="none"/>
          <w:lang w:eastAsia="zh-CN"/>
        </w:rPr>
        <w:t>聚焦</w:t>
      </w:r>
      <w:r>
        <w:rPr>
          <w:rFonts w:hint="default" w:ascii="Times New Roman" w:hAnsi="Times New Roman" w:eastAsia="方正仿宋_GBK" w:cs="Times New Roman"/>
          <w:color w:val="auto"/>
          <w:spacing w:val="-1"/>
          <w:sz w:val="32"/>
          <w:szCs w:val="32"/>
          <w:highlight w:val="none"/>
        </w:rPr>
        <w:t>汛期雨水防控、蓝藻水华防控、湖滨生态</w:t>
      </w:r>
      <w:r>
        <w:rPr>
          <w:rFonts w:hint="default" w:ascii="Times New Roman" w:hAnsi="Times New Roman" w:eastAsia="方正仿宋_GBK" w:cs="Times New Roman"/>
          <w:color w:val="auto"/>
          <w:spacing w:val="3"/>
          <w:sz w:val="32"/>
          <w:szCs w:val="32"/>
          <w:highlight w:val="none"/>
        </w:rPr>
        <w:t>修复管理等</w:t>
      </w:r>
      <w:r>
        <w:rPr>
          <w:rFonts w:hint="default" w:ascii="Times New Roman" w:hAnsi="Times New Roman" w:eastAsia="方正仿宋_GBK" w:cs="Times New Roman"/>
          <w:color w:val="auto"/>
          <w:spacing w:val="3"/>
          <w:sz w:val="32"/>
          <w:szCs w:val="32"/>
          <w:highlight w:val="none"/>
          <w:lang w:eastAsia="zh-CN"/>
        </w:rPr>
        <w:t>重点</w:t>
      </w:r>
      <w:r>
        <w:rPr>
          <w:rFonts w:hint="default" w:ascii="Times New Roman" w:hAnsi="Times New Roman" w:eastAsia="方正仿宋_GBK" w:cs="Times New Roman"/>
          <w:color w:val="auto"/>
          <w:spacing w:val="3"/>
          <w:sz w:val="32"/>
          <w:szCs w:val="32"/>
          <w:highlight w:val="none"/>
        </w:rPr>
        <w:t>，推动管湖治湖长治</w:t>
      </w:r>
      <w:r>
        <w:rPr>
          <w:rFonts w:hint="default" w:ascii="Times New Roman" w:hAnsi="Times New Roman" w:eastAsia="方正仿宋_GBK" w:cs="Times New Roman"/>
          <w:color w:val="auto"/>
          <w:spacing w:val="2"/>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四是</w:t>
      </w:r>
      <w:r>
        <w:rPr>
          <w:rFonts w:hint="default" w:ascii="Times New Roman" w:hAnsi="Times New Roman" w:eastAsia="方正仿宋_GBK" w:cs="Times New Roman"/>
          <w:b w:val="0"/>
          <w:bCs w:val="0"/>
          <w:color w:val="auto"/>
          <w:sz w:val="32"/>
          <w:szCs w:val="32"/>
          <w:highlight w:val="none"/>
        </w:rPr>
        <w:t>全力推动绿色低碳转型发展。</w:t>
      </w:r>
      <w:r>
        <w:rPr>
          <w:rFonts w:hint="default" w:ascii="Times New Roman" w:hAnsi="Times New Roman" w:eastAsia="方正仿宋_GBK" w:cs="Times New Roman"/>
          <w:color w:val="auto"/>
          <w:sz w:val="32"/>
          <w:szCs w:val="32"/>
          <w:highlight w:val="none"/>
        </w:rPr>
        <w:t>对标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双碳</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目标任务，逐步优化能源消费结构，</w:t>
      </w:r>
      <w:r>
        <w:rPr>
          <w:rFonts w:hint="default" w:ascii="Times New Roman" w:hAnsi="Times New Roman" w:eastAsia="方正仿宋_GBK" w:cs="Times New Roman"/>
          <w:color w:val="auto"/>
          <w:sz w:val="32"/>
          <w:szCs w:val="32"/>
          <w:highlight w:val="none"/>
          <w:lang w:eastAsia="zh-CN"/>
        </w:rPr>
        <w:t>加快推进屋顶分布式光伏发电、风电等新能源项目，</w:t>
      </w:r>
      <w:r>
        <w:rPr>
          <w:rFonts w:hint="default" w:ascii="Times New Roman" w:hAnsi="Times New Roman" w:eastAsia="方正仿宋_GBK" w:cs="Times New Roman"/>
          <w:color w:val="auto"/>
          <w:sz w:val="32"/>
          <w:szCs w:val="32"/>
          <w:highlight w:val="none"/>
        </w:rPr>
        <w:t>推动产业绿色低碳发展。</w:t>
      </w:r>
    </w:p>
    <w:p w14:paraId="656E18FC">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楷体_GBK" w:cs="Times New Roman"/>
          <w:color w:val="auto"/>
          <w:sz w:val="32"/>
          <w:szCs w:val="32"/>
          <w:highlight w:val="none"/>
        </w:rPr>
      </w:pPr>
      <w:r>
        <w:rPr>
          <w:rFonts w:hint="eastAsia" w:ascii="Times New Roman" w:hAnsi="Times New Roman" w:eastAsia="方正楷体_GBK" w:cs="Times New Roman"/>
          <w:color w:val="auto"/>
          <w:kern w:val="2"/>
          <w:sz w:val="32"/>
          <w:szCs w:val="32"/>
          <w:highlight w:val="none"/>
          <w:lang w:val="en-US" w:eastAsia="zh-CN" w:bidi="ar-SA"/>
        </w:rPr>
        <w:t>（六）</w:t>
      </w:r>
      <w:r>
        <w:rPr>
          <w:rFonts w:hint="default" w:ascii="Times New Roman" w:hAnsi="Times New Roman" w:eastAsia="方正楷体_GBK" w:cs="Times New Roman"/>
          <w:color w:val="auto"/>
          <w:sz w:val="32"/>
          <w:szCs w:val="32"/>
          <w:highlight w:val="none"/>
          <w:lang w:eastAsia="zh-CN"/>
        </w:rPr>
        <w:t>坚定不移推进</w:t>
      </w:r>
      <w:r>
        <w:rPr>
          <w:rFonts w:hint="default" w:ascii="Times New Roman" w:hAnsi="Times New Roman" w:eastAsia="方正楷体_GBK" w:cs="Times New Roman"/>
          <w:color w:val="auto"/>
          <w:sz w:val="32"/>
          <w:szCs w:val="32"/>
          <w:highlight w:val="none"/>
        </w:rPr>
        <w:t>改革创新，</w:t>
      </w:r>
      <w:r>
        <w:rPr>
          <w:rFonts w:hint="default" w:ascii="Times New Roman" w:hAnsi="Times New Roman" w:eastAsia="方正楷体_GBK" w:cs="Times New Roman"/>
          <w:color w:val="auto"/>
          <w:sz w:val="32"/>
          <w:szCs w:val="32"/>
          <w:highlight w:val="none"/>
          <w:lang w:eastAsia="zh-CN"/>
        </w:rPr>
        <w:t>不断增强</w:t>
      </w:r>
      <w:r>
        <w:rPr>
          <w:rFonts w:hint="default" w:ascii="Times New Roman" w:hAnsi="Times New Roman" w:eastAsia="方正楷体_GBK" w:cs="Times New Roman"/>
          <w:color w:val="auto"/>
          <w:sz w:val="32"/>
          <w:szCs w:val="32"/>
          <w:highlight w:val="none"/>
        </w:rPr>
        <w:t>经济社会发展的内生动力和创新活力</w:t>
      </w:r>
    </w:p>
    <w:p w14:paraId="06D4B0F2">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bCs/>
          <w:color w:val="auto"/>
          <w:sz w:val="32"/>
          <w:szCs w:val="32"/>
          <w:highlight w:val="none"/>
        </w:rPr>
        <w:t>加力打造一流营商环境。</w:t>
      </w:r>
      <w:r>
        <w:rPr>
          <w:rFonts w:hint="default" w:ascii="Times New Roman" w:hAnsi="Times New Roman" w:eastAsia="方正仿宋_GBK" w:cs="Times New Roman"/>
          <w:b w:val="0"/>
          <w:bCs w:val="0"/>
          <w:color w:val="auto"/>
          <w:sz w:val="32"/>
          <w:szCs w:val="32"/>
          <w:highlight w:val="none"/>
          <w:lang w:eastAsia="zh-CN"/>
        </w:rPr>
        <w:t>持续深化</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江心比心</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营商环境品牌，制定并认真落实10件惠企实事，服务企业全生命周期，形成营商环境品牌效应。持续开展党政</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一把手</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营商接诊活动和前哨站点面对面座谈活动，增强服务意识，提升服务质效，在项目建设、企业发展等工作中，全力为服务对象提供</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保姆式</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服务，切实当好解决问题、助推发展的服务员。切实加大宣传力度，总结提炼可推广复制的典型经验，营造良好舆论氛围。</w:t>
      </w:r>
    </w:p>
    <w:p w14:paraId="0EBBABA9">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发展壮大民营经济。</w:t>
      </w:r>
      <w:r>
        <w:rPr>
          <w:rFonts w:hint="default" w:ascii="Times New Roman" w:hAnsi="Times New Roman" w:eastAsia="方正仿宋_GBK" w:cs="Times New Roman"/>
          <w:color w:val="auto"/>
          <w:sz w:val="32"/>
          <w:szCs w:val="32"/>
          <w:highlight w:val="none"/>
        </w:rPr>
        <w:t>落实党中央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国务院促进民营经济发展壮大的意见，坚决破除市场准入壁垒，推动建立全国统一大市场，持续优化民营经济发展环境。培育和弘扬企业家精神，全面构建亲清政商关系，充分激发民营经济的生机活力。着力帮助中小企业纾困解难，完善防范和化解拖欠中小企业账款长效机制。计划新增省级创新型中小企业及省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专精特新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中小企业</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户以上。</w:t>
      </w:r>
    </w:p>
    <w:p w14:paraId="5B3FB1DC">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rPr>
        <w:t>强化科技创新支撑。</w:t>
      </w:r>
      <w:r>
        <w:rPr>
          <w:rFonts w:hint="default" w:ascii="Times New Roman" w:hAnsi="Times New Roman" w:eastAsia="方正仿宋_GBK" w:cs="Times New Roman"/>
          <w:color w:val="auto"/>
          <w:kern w:val="4"/>
          <w:sz w:val="32"/>
          <w:szCs w:val="32"/>
          <w:highlight w:val="none"/>
        </w:rPr>
        <w:t>深入实施研发投入提升三年行动计划，推动企业与省内外高校、科研院所开展创新合作，加快</w:t>
      </w:r>
      <w:r>
        <w:rPr>
          <w:rFonts w:hint="eastAsia" w:ascii="Times New Roman" w:hAnsi="Times New Roman" w:eastAsia="方正仿宋_GBK" w:cs="Times New Roman"/>
          <w:color w:val="auto"/>
          <w:kern w:val="4"/>
          <w:sz w:val="32"/>
          <w:szCs w:val="32"/>
          <w:highlight w:val="none"/>
          <w:lang w:eastAsia="zh-CN"/>
        </w:rPr>
        <w:t>“</w:t>
      </w:r>
      <w:r>
        <w:rPr>
          <w:rFonts w:hint="default" w:ascii="Times New Roman" w:hAnsi="Times New Roman" w:eastAsia="方正仿宋_GBK" w:cs="Times New Roman"/>
          <w:color w:val="auto"/>
          <w:kern w:val="4"/>
          <w:sz w:val="32"/>
          <w:szCs w:val="32"/>
          <w:highlight w:val="none"/>
        </w:rPr>
        <w:t>产研学用</w:t>
      </w:r>
      <w:r>
        <w:rPr>
          <w:rFonts w:hint="eastAsia" w:ascii="Times New Roman" w:hAnsi="Times New Roman" w:eastAsia="方正仿宋_GBK" w:cs="Times New Roman"/>
          <w:color w:val="auto"/>
          <w:kern w:val="4"/>
          <w:sz w:val="32"/>
          <w:szCs w:val="32"/>
          <w:highlight w:val="none"/>
          <w:lang w:eastAsia="zh-CN"/>
        </w:rPr>
        <w:t>”</w:t>
      </w:r>
      <w:r>
        <w:rPr>
          <w:rFonts w:hint="default" w:ascii="Times New Roman" w:hAnsi="Times New Roman" w:eastAsia="方正仿宋_GBK" w:cs="Times New Roman"/>
          <w:color w:val="auto"/>
          <w:kern w:val="4"/>
          <w:sz w:val="32"/>
          <w:szCs w:val="32"/>
          <w:highlight w:val="none"/>
        </w:rPr>
        <w:t>深度融合和科技创新成果转化应用，申报市级以上科技计划</w:t>
      </w:r>
      <w:r>
        <w:rPr>
          <w:rFonts w:hint="default" w:ascii="Times New Roman" w:hAnsi="Times New Roman" w:eastAsia="方正仿宋_GBK" w:cs="Times New Roman"/>
          <w:color w:val="auto"/>
          <w:kern w:val="4"/>
          <w:sz w:val="32"/>
          <w:szCs w:val="32"/>
          <w:highlight w:val="none"/>
          <w:lang w:val="en-US" w:eastAsia="zh-CN"/>
        </w:rPr>
        <w:t>10</w:t>
      </w:r>
      <w:r>
        <w:rPr>
          <w:rFonts w:hint="default" w:ascii="Times New Roman" w:hAnsi="Times New Roman" w:eastAsia="方正仿宋_GBK" w:cs="Times New Roman"/>
          <w:color w:val="auto"/>
          <w:kern w:val="4"/>
          <w:sz w:val="32"/>
          <w:szCs w:val="32"/>
          <w:highlight w:val="none"/>
        </w:rPr>
        <w:t>个</w:t>
      </w:r>
      <w:r>
        <w:rPr>
          <w:rFonts w:hint="default" w:ascii="Times New Roman" w:hAnsi="Times New Roman" w:eastAsia="方正仿宋_GBK" w:cs="Times New Roman"/>
          <w:color w:val="auto"/>
          <w:kern w:val="4"/>
          <w:sz w:val="32"/>
          <w:szCs w:val="32"/>
          <w:highlight w:val="none"/>
          <w:lang w:eastAsia="zh-CN"/>
        </w:rPr>
        <w:t>以上</w:t>
      </w:r>
      <w:r>
        <w:rPr>
          <w:rFonts w:hint="default" w:ascii="Times New Roman" w:hAnsi="Times New Roman" w:eastAsia="方正仿宋_GBK" w:cs="Times New Roman"/>
          <w:color w:val="auto"/>
          <w:kern w:val="4"/>
          <w:sz w:val="32"/>
          <w:szCs w:val="32"/>
          <w:highlight w:val="none"/>
        </w:rPr>
        <w:t>。深化高新技术企业</w:t>
      </w:r>
      <w:r>
        <w:rPr>
          <w:rFonts w:hint="eastAsia" w:ascii="Times New Roman" w:hAnsi="Times New Roman" w:eastAsia="方正仿宋_GBK" w:cs="Times New Roman"/>
          <w:color w:val="auto"/>
          <w:kern w:val="4"/>
          <w:sz w:val="32"/>
          <w:szCs w:val="32"/>
          <w:highlight w:val="none"/>
          <w:lang w:eastAsia="zh-CN"/>
        </w:rPr>
        <w:t>“</w:t>
      </w:r>
      <w:r>
        <w:rPr>
          <w:rFonts w:hint="default" w:ascii="Times New Roman" w:hAnsi="Times New Roman" w:eastAsia="方正仿宋_GBK" w:cs="Times New Roman"/>
          <w:color w:val="auto"/>
          <w:kern w:val="4"/>
          <w:sz w:val="32"/>
          <w:szCs w:val="32"/>
          <w:highlight w:val="none"/>
        </w:rPr>
        <w:t>三倍增</w:t>
      </w:r>
      <w:r>
        <w:rPr>
          <w:rFonts w:hint="eastAsia" w:ascii="Times New Roman" w:hAnsi="Times New Roman" w:eastAsia="方正仿宋_GBK" w:cs="Times New Roman"/>
          <w:color w:val="auto"/>
          <w:kern w:val="4"/>
          <w:sz w:val="32"/>
          <w:szCs w:val="32"/>
          <w:highlight w:val="none"/>
          <w:lang w:eastAsia="zh-CN"/>
        </w:rPr>
        <w:t>”</w:t>
      </w:r>
      <w:r>
        <w:rPr>
          <w:rFonts w:hint="default" w:ascii="Times New Roman" w:hAnsi="Times New Roman" w:eastAsia="方正仿宋_GBK" w:cs="Times New Roman"/>
          <w:color w:val="auto"/>
          <w:kern w:val="4"/>
          <w:sz w:val="32"/>
          <w:szCs w:val="32"/>
          <w:highlight w:val="none"/>
        </w:rPr>
        <w:t>行动，培育国家高新技术企业</w:t>
      </w:r>
      <w:r>
        <w:rPr>
          <w:rFonts w:hint="default" w:ascii="Times New Roman" w:hAnsi="Times New Roman" w:eastAsia="方正仿宋_GBK" w:cs="Times New Roman"/>
          <w:color w:val="auto"/>
          <w:kern w:val="4"/>
          <w:sz w:val="32"/>
          <w:szCs w:val="32"/>
          <w:highlight w:val="none"/>
          <w:lang w:val="en-US" w:eastAsia="zh-CN"/>
        </w:rPr>
        <w:t>6</w:t>
      </w:r>
      <w:r>
        <w:rPr>
          <w:rFonts w:hint="default" w:ascii="Times New Roman" w:hAnsi="Times New Roman" w:eastAsia="方正仿宋_GBK" w:cs="Times New Roman"/>
          <w:color w:val="auto"/>
          <w:kern w:val="4"/>
          <w:sz w:val="32"/>
          <w:szCs w:val="32"/>
          <w:highlight w:val="none"/>
        </w:rPr>
        <w:t>户、国家和省级科技型中小企业</w:t>
      </w:r>
      <w:r>
        <w:rPr>
          <w:rFonts w:hint="default" w:ascii="Times New Roman" w:hAnsi="Times New Roman" w:eastAsia="方正仿宋_GBK" w:cs="Times New Roman"/>
          <w:color w:val="auto"/>
          <w:kern w:val="4"/>
          <w:sz w:val="32"/>
          <w:szCs w:val="32"/>
          <w:highlight w:val="none"/>
          <w:lang w:val="en-US" w:eastAsia="zh-CN"/>
        </w:rPr>
        <w:t>20</w:t>
      </w:r>
      <w:r>
        <w:rPr>
          <w:rFonts w:hint="default" w:ascii="Times New Roman" w:hAnsi="Times New Roman" w:eastAsia="方正仿宋_GBK" w:cs="Times New Roman"/>
          <w:color w:val="auto"/>
          <w:kern w:val="4"/>
          <w:sz w:val="32"/>
          <w:szCs w:val="32"/>
          <w:highlight w:val="none"/>
        </w:rPr>
        <w:t>户。加大人才培育力度，组织申报</w:t>
      </w:r>
      <w:r>
        <w:rPr>
          <w:rFonts w:hint="eastAsia" w:ascii="Times New Roman" w:hAnsi="Times New Roman" w:eastAsia="方正仿宋_GBK" w:cs="Times New Roman"/>
          <w:color w:val="auto"/>
          <w:kern w:val="4"/>
          <w:sz w:val="32"/>
          <w:szCs w:val="32"/>
          <w:highlight w:val="none"/>
          <w:lang w:eastAsia="zh-CN"/>
        </w:rPr>
        <w:t>“</w:t>
      </w:r>
      <w:r>
        <w:rPr>
          <w:rFonts w:hint="default" w:ascii="Times New Roman" w:hAnsi="Times New Roman" w:eastAsia="方正仿宋_GBK" w:cs="Times New Roman"/>
          <w:color w:val="auto"/>
          <w:kern w:val="4"/>
          <w:sz w:val="32"/>
          <w:szCs w:val="32"/>
          <w:highlight w:val="none"/>
        </w:rPr>
        <w:t>兴滇英才</w:t>
      </w:r>
      <w:r>
        <w:rPr>
          <w:rFonts w:hint="eastAsia" w:ascii="Times New Roman" w:hAnsi="Times New Roman" w:eastAsia="方正仿宋_GBK" w:cs="Times New Roman"/>
          <w:color w:val="auto"/>
          <w:kern w:val="4"/>
          <w:sz w:val="32"/>
          <w:szCs w:val="32"/>
          <w:highlight w:val="none"/>
          <w:lang w:eastAsia="zh-CN"/>
        </w:rPr>
        <w:t>”“</w:t>
      </w:r>
      <w:r>
        <w:rPr>
          <w:rFonts w:hint="default" w:ascii="Times New Roman" w:hAnsi="Times New Roman" w:eastAsia="方正仿宋_GBK" w:cs="Times New Roman"/>
          <w:color w:val="auto"/>
          <w:kern w:val="4"/>
          <w:sz w:val="32"/>
          <w:szCs w:val="32"/>
          <w:highlight w:val="none"/>
        </w:rPr>
        <w:t>兴玉英才</w:t>
      </w:r>
      <w:r>
        <w:rPr>
          <w:rFonts w:hint="eastAsia" w:ascii="Times New Roman" w:hAnsi="Times New Roman" w:eastAsia="方正仿宋_GBK" w:cs="Times New Roman"/>
          <w:color w:val="auto"/>
          <w:kern w:val="4"/>
          <w:sz w:val="32"/>
          <w:szCs w:val="32"/>
          <w:highlight w:val="none"/>
          <w:lang w:eastAsia="zh-CN"/>
        </w:rPr>
        <w:t>”“</w:t>
      </w:r>
      <w:r>
        <w:rPr>
          <w:rFonts w:hint="default" w:ascii="Times New Roman" w:hAnsi="Times New Roman" w:eastAsia="方正仿宋_GBK" w:cs="Times New Roman"/>
          <w:color w:val="auto"/>
          <w:kern w:val="4"/>
          <w:sz w:val="32"/>
          <w:szCs w:val="32"/>
          <w:highlight w:val="none"/>
        </w:rPr>
        <w:t>星云英才</w:t>
      </w:r>
      <w:r>
        <w:rPr>
          <w:rFonts w:hint="eastAsia" w:ascii="Times New Roman" w:hAnsi="Times New Roman" w:eastAsia="方正仿宋_GBK" w:cs="Times New Roman"/>
          <w:color w:val="auto"/>
          <w:kern w:val="4"/>
          <w:sz w:val="32"/>
          <w:szCs w:val="32"/>
          <w:highlight w:val="none"/>
          <w:lang w:eastAsia="zh-CN"/>
        </w:rPr>
        <w:t>”</w:t>
      </w:r>
      <w:r>
        <w:rPr>
          <w:rFonts w:hint="default" w:ascii="Times New Roman" w:hAnsi="Times New Roman" w:eastAsia="方正仿宋_GBK" w:cs="Times New Roman"/>
          <w:color w:val="auto"/>
          <w:kern w:val="4"/>
          <w:sz w:val="32"/>
          <w:szCs w:val="32"/>
          <w:highlight w:val="none"/>
        </w:rPr>
        <w:t>计划，省科技特派员、学科带头人等</w:t>
      </w:r>
      <w:r>
        <w:rPr>
          <w:rFonts w:hint="default" w:ascii="Times New Roman" w:hAnsi="Times New Roman" w:eastAsia="方正仿宋_GBK" w:cs="Times New Roman"/>
          <w:color w:val="auto"/>
          <w:kern w:val="4"/>
          <w:sz w:val="32"/>
          <w:szCs w:val="32"/>
          <w:highlight w:val="none"/>
          <w:lang w:val="en-US" w:eastAsia="zh-CN"/>
        </w:rPr>
        <w:t>10</w:t>
      </w:r>
      <w:r>
        <w:rPr>
          <w:rFonts w:hint="default" w:ascii="Times New Roman" w:hAnsi="Times New Roman" w:eastAsia="方正仿宋_GBK" w:cs="Times New Roman"/>
          <w:color w:val="auto"/>
          <w:kern w:val="4"/>
          <w:sz w:val="32"/>
          <w:szCs w:val="32"/>
          <w:highlight w:val="none"/>
        </w:rPr>
        <w:t>人</w:t>
      </w:r>
      <w:r>
        <w:rPr>
          <w:rFonts w:hint="default" w:ascii="Times New Roman" w:hAnsi="Times New Roman" w:eastAsia="方正仿宋_GBK" w:cs="Times New Roman"/>
          <w:color w:val="auto"/>
          <w:kern w:val="4"/>
          <w:sz w:val="32"/>
          <w:szCs w:val="32"/>
          <w:highlight w:val="none"/>
          <w:lang w:eastAsia="zh-CN"/>
        </w:rPr>
        <w:t>以上</w:t>
      </w:r>
      <w:r>
        <w:rPr>
          <w:rFonts w:hint="default" w:ascii="Times New Roman" w:hAnsi="Times New Roman" w:eastAsia="方正仿宋_GBK" w:cs="Times New Roman"/>
          <w:color w:val="auto"/>
          <w:kern w:val="4"/>
          <w:sz w:val="32"/>
          <w:szCs w:val="32"/>
          <w:highlight w:val="none"/>
        </w:rPr>
        <w:t>。</w:t>
      </w:r>
    </w:p>
    <w:p w14:paraId="10DEE5D4">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eastAsia" w:ascii="Times New Roman" w:hAnsi="Times New Roman" w:eastAsia="方正楷体_GBK" w:cs="Times New Roman"/>
          <w:color w:val="auto"/>
          <w:kern w:val="2"/>
          <w:sz w:val="32"/>
          <w:szCs w:val="32"/>
          <w:highlight w:val="none"/>
          <w:lang w:val="en-US" w:eastAsia="zh-CN" w:bidi="ar-SA"/>
        </w:rPr>
        <w:t>（七）</w:t>
      </w:r>
      <w:r>
        <w:rPr>
          <w:rFonts w:hint="default" w:ascii="Times New Roman" w:hAnsi="Times New Roman" w:eastAsia="方正楷体_GBK" w:cs="Times New Roman"/>
          <w:color w:val="auto"/>
          <w:sz w:val="32"/>
          <w:szCs w:val="32"/>
          <w:highlight w:val="none"/>
          <w:lang w:eastAsia="zh-CN"/>
        </w:rPr>
        <w:t>兜牢兜实民生底线，切实提升群众获得感和幸福感</w:t>
      </w:r>
    </w:p>
    <w:p w14:paraId="1DB9892A">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更加突出就业优先导向。</w:t>
      </w:r>
      <w:r>
        <w:rPr>
          <w:rFonts w:hint="default" w:ascii="Times New Roman" w:hAnsi="Times New Roman" w:eastAsia="方正仿宋_GBK" w:cs="Times New Roman"/>
          <w:color w:val="auto"/>
          <w:sz w:val="32"/>
          <w:szCs w:val="32"/>
          <w:highlight w:val="none"/>
        </w:rPr>
        <w:t>着力抓好高校毕业生、农村劳动力、就业困难人员等重点群体就业工作，加大公益性岗位开发，新增城镇就业人数</w:t>
      </w:r>
      <w:r>
        <w:rPr>
          <w:rFonts w:hint="default" w:ascii="Times New Roman" w:hAnsi="Times New Roman" w:eastAsia="方正仿宋_GBK" w:cs="Times New Roman"/>
          <w:color w:val="auto"/>
          <w:sz w:val="32"/>
          <w:szCs w:val="32"/>
          <w:highlight w:val="none"/>
          <w:lang w:val="en-US" w:eastAsia="zh-CN"/>
        </w:rPr>
        <w:t>1700</w:t>
      </w:r>
      <w:r>
        <w:rPr>
          <w:rFonts w:hint="default" w:ascii="Times New Roman" w:hAnsi="Times New Roman" w:eastAsia="方正仿宋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eastAsia="zh-CN"/>
        </w:rPr>
        <w:t>以上</w:t>
      </w:r>
      <w:r>
        <w:rPr>
          <w:rFonts w:hint="default" w:ascii="Times New Roman" w:hAnsi="Times New Roman" w:eastAsia="方正仿宋_GBK" w:cs="Times New Roman"/>
          <w:color w:val="auto"/>
          <w:sz w:val="32"/>
          <w:szCs w:val="32"/>
          <w:highlight w:val="none"/>
        </w:rPr>
        <w:t>，农村劳动力转移就业</w:t>
      </w:r>
      <w:r>
        <w:rPr>
          <w:rFonts w:hint="default" w:ascii="Times New Roman" w:hAnsi="Times New Roman" w:eastAsia="方正仿宋_GBK" w:cs="Times New Roman"/>
          <w:color w:val="auto"/>
          <w:sz w:val="32"/>
          <w:szCs w:val="32"/>
          <w:highlight w:val="none"/>
          <w:lang w:val="en-US" w:eastAsia="zh-CN"/>
        </w:rPr>
        <w:t>8.5</w:t>
      </w:r>
      <w:r>
        <w:rPr>
          <w:rFonts w:hint="default" w:ascii="Times New Roman" w:hAnsi="Times New Roman" w:eastAsia="方正仿宋_GBK" w:cs="Times New Roman"/>
          <w:color w:val="auto"/>
          <w:sz w:val="32"/>
          <w:szCs w:val="32"/>
          <w:highlight w:val="none"/>
        </w:rPr>
        <w:t>万人</w:t>
      </w:r>
      <w:r>
        <w:rPr>
          <w:rFonts w:hint="eastAsia" w:ascii="Times New Roman" w:hAnsi="Times New Roman" w:eastAsia="方正仿宋_GBK" w:cs="Times New Roman"/>
          <w:color w:val="auto"/>
          <w:sz w:val="32"/>
          <w:szCs w:val="32"/>
          <w:highlight w:val="none"/>
          <w:lang w:eastAsia="zh-CN"/>
        </w:rPr>
        <w:t>以上</w:t>
      </w:r>
      <w:r>
        <w:rPr>
          <w:rFonts w:hint="default" w:ascii="Times New Roman" w:hAnsi="Times New Roman" w:eastAsia="方正仿宋_GBK" w:cs="Times New Roman"/>
          <w:color w:val="auto"/>
          <w:sz w:val="32"/>
          <w:szCs w:val="32"/>
          <w:highlight w:val="none"/>
        </w:rPr>
        <w:t>。</w:t>
      </w:r>
    </w:p>
    <w:p w14:paraId="75E28217">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持续提升社会保障水平。</w:t>
      </w:r>
      <w:r>
        <w:rPr>
          <w:rFonts w:hint="default" w:ascii="Times New Roman" w:hAnsi="Times New Roman" w:eastAsia="方正仿宋_GBK" w:cs="Times New Roman"/>
          <w:color w:val="auto"/>
          <w:sz w:val="32"/>
          <w:szCs w:val="32"/>
          <w:highlight w:val="none"/>
        </w:rPr>
        <w:t>扎实兜牢民生底线，落细落实各项惠民利企政策，</w:t>
      </w:r>
      <w:r>
        <w:rPr>
          <w:rFonts w:hint="eastAsia" w:ascii="Times New Roman" w:hAnsi="Times New Roman" w:eastAsia="方正仿宋_GBK" w:cs="Times New Roman"/>
          <w:color w:val="auto"/>
          <w:sz w:val="32"/>
          <w:szCs w:val="32"/>
          <w:highlight w:val="none"/>
          <w:lang w:eastAsia="zh-CN"/>
        </w:rPr>
        <w:t>做好</w:t>
      </w:r>
      <w:r>
        <w:rPr>
          <w:rFonts w:hint="default" w:ascii="Times New Roman" w:hAnsi="Times New Roman" w:eastAsia="方正仿宋_GBK" w:cs="Times New Roman"/>
          <w:color w:val="auto"/>
          <w:sz w:val="32"/>
          <w:szCs w:val="32"/>
          <w:highlight w:val="none"/>
        </w:rPr>
        <w:t>社会保险参保扩面；推进社会救助城乡统筹和服务均等化，构建居家社区机构相协调、医养康养相结合的养老服务体系，大力发展社会福利和慈善事业，提升困境儿童和残疾人关爱服务水平。</w:t>
      </w:r>
    </w:p>
    <w:p w14:paraId="318298CD">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rPr>
        <w:t>着力提升教育医疗等公共服务水平。</w:t>
      </w:r>
      <w:r>
        <w:rPr>
          <w:rFonts w:hint="default" w:ascii="Times New Roman" w:hAnsi="Times New Roman" w:eastAsia="方正仿宋_GBK" w:cs="Times New Roman"/>
          <w:color w:val="auto"/>
          <w:sz w:val="32"/>
          <w:szCs w:val="32"/>
          <w:highlight w:val="none"/>
          <w:lang w:eastAsia="zh-CN"/>
        </w:rPr>
        <w:t>扎实推进教育高质量发展三年行动计划，进一步推动学前教育普及普惠、义务教育优质均衡、高中教育多样化发展，协同推动职业教育提级管理，整体提升全区教育教学质量。完成</w:t>
      </w:r>
      <w:r>
        <w:rPr>
          <w:rFonts w:hint="default" w:ascii="Times New Roman" w:hAnsi="Times New Roman" w:eastAsia="方正仿宋_GBK" w:cs="Times New Roman"/>
          <w:color w:val="auto"/>
          <w:sz w:val="32"/>
          <w:szCs w:val="32"/>
          <w:highlight w:val="none"/>
        </w:rPr>
        <w:t>大街小学扩建</w:t>
      </w:r>
      <w:r>
        <w:rPr>
          <w:rFonts w:hint="default" w:ascii="Times New Roman" w:hAnsi="Times New Roman" w:eastAsia="方正仿宋_GBK" w:cs="Times New Roman"/>
          <w:color w:val="auto"/>
          <w:sz w:val="32"/>
          <w:szCs w:val="32"/>
          <w:highlight w:val="none"/>
          <w:lang w:eastAsia="zh-CN"/>
        </w:rPr>
        <w:t>，推进特殊教育学校改建项目。</w:t>
      </w:r>
      <w:r>
        <w:rPr>
          <w:rFonts w:hint="default" w:ascii="Times New Roman" w:hAnsi="Times New Roman" w:eastAsia="方正仿宋_GBK" w:cs="Times New Roman"/>
          <w:color w:val="auto"/>
          <w:sz w:val="32"/>
          <w:szCs w:val="32"/>
          <w:highlight w:val="none"/>
        </w:rPr>
        <w:t>有序实施七彩云南全民健身体育基础设施工程，</w:t>
      </w:r>
      <w:r>
        <w:rPr>
          <w:rFonts w:hint="default" w:ascii="Times New Roman" w:hAnsi="Times New Roman" w:eastAsia="方正仿宋_GBK" w:cs="Times New Roman"/>
          <w:color w:val="auto"/>
          <w:sz w:val="32"/>
          <w:szCs w:val="32"/>
          <w:highlight w:val="none"/>
          <w:lang w:eastAsia="zh-CN"/>
        </w:rPr>
        <w:t>办好第三届</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村</w:t>
      </w:r>
      <w:r>
        <w:rPr>
          <w:rFonts w:hint="default" w:ascii="Times New Roman" w:hAnsi="Times New Roman" w:eastAsia="方正仿宋_GBK" w:cs="Times New Roman"/>
          <w:color w:val="auto"/>
          <w:sz w:val="32"/>
          <w:szCs w:val="32"/>
          <w:highlight w:val="none"/>
          <w:lang w:val="en-US" w:eastAsia="zh-CN"/>
        </w:rPr>
        <w:t>BA</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篮球赛和端午龙舟挑战赛，组织开展好全区校园运动会、全市青少年体育竞赛及系列全民健身赛事活动，营造良好全民健身氛围。</w:t>
      </w:r>
    </w:p>
    <w:p w14:paraId="025FEAD0">
      <w:pPr>
        <w:pStyle w:val="1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40"/>
        </w:tabs>
        <w:kinsoku/>
        <w:wordWrap/>
        <w:overflowPunct/>
        <w:topLinePunct w:val="0"/>
        <w:autoSpaceDE w:val="0"/>
        <w:autoSpaceDN w:val="0"/>
        <w:bidi w:val="0"/>
        <w:adjustRightInd w:val="0"/>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全力维护社会和谐稳定。</w:t>
      </w:r>
      <w:r>
        <w:rPr>
          <w:rFonts w:hint="default" w:ascii="Times New Roman" w:hAnsi="Times New Roman" w:eastAsia="方正仿宋_GBK" w:cs="Times New Roman"/>
          <w:color w:val="auto"/>
          <w:sz w:val="32"/>
          <w:szCs w:val="32"/>
          <w:highlight w:val="none"/>
        </w:rPr>
        <w:t>全面落实总体国家安全观，深化平安江川、法治江川建设，推进市域社会治理现代化，夯实平安创建基层基础。持续有效防范化解重点领域风险，保障财政金融平稳运行，守住不发生区域性、系统性风险底线。坚持把防范和遏制各类生产安全事故和隐患排查治理放在工作首位，强化安全生产，坚决遏制重特大安全事故发生。</w:t>
      </w:r>
    </w:p>
    <w:p w14:paraId="15BBCB7D">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”规划收官和“</w:t>
      </w:r>
      <w:r>
        <w:rPr>
          <w:rFonts w:hint="default" w:ascii="Times New Roman" w:hAnsi="Times New Roman" w:eastAsia="方正仿宋_GBK" w:cs="Times New Roman"/>
          <w:color w:val="auto"/>
          <w:sz w:val="32"/>
          <w:szCs w:val="32"/>
          <w:highlight w:val="none"/>
          <w:lang w:eastAsia="zh-CN"/>
        </w:rPr>
        <w:t>十五五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规划</w:t>
      </w:r>
      <w:r>
        <w:rPr>
          <w:rFonts w:hint="eastAsia" w:ascii="Times New Roman" w:hAnsi="Times New Roman" w:eastAsia="方正仿宋_GBK" w:cs="Times New Roman"/>
          <w:color w:val="auto"/>
          <w:sz w:val="32"/>
          <w:szCs w:val="32"/>
          <w:highlight w:val="none"/>
          <w:lang w:eastAsia="zh-CN"/>
        </w:rPr>
        <w:t>谋篇</w:t>
      </w:r>
      <w:r>
        <w:rPr>
          <w:rFonts w:hint="default" w:ascii="Times New Roman" w:hAnsi="Times New Roman" w:eastAsia="方正仿宋_GBK" w:cs="Times New Roman"/>
          <w:color w:val="auto"/>
          <w:sz w:val="32"/>
          <w:szCs w:val="32"/>
          <w:highlight w:val="none"/>
          <w:lang w:eastAsia="zh-CN"/>
        </w:rPr>
        <w:t>之年，让我们</w:t>
      </w:r>
      <w:r>
        <w:rPr>
          <w:rFonts w:hint="eastAsia" w:ascii="Times New Roman" w:hAnsi="Times New Roman" w:eastAsia="方正仿宋_GBK" w:cs="Times New Roman"/>
          <w:color w:val="auto"/>
          <w:sz w:val="32"/>
          <w:szCs w:val="32"/>
          <w:highlight w:val="none"/>
          <w:lang w:eastAsia="zh-CN"/>
        </w:rPr>
        <w:t>更加</w:t>
      </w:r>
      <w:r>
        <w:rPr>
          <w:rFonts w:hint="default" w:ascii="Times New Roman" w:hAnsi="Times New Roman" w:eastAsia="方正仿宋_GBK" w:cs="Times New Roman"/>
          <w:color w:val="auto"/>
          <w:sz w:val="32"/>
          <w:szCs w:val="32"/>
          <w:highlight w:val="none"/>
          <w:lang w:eastAsia="zh-CN"/>
        </w:rPr>
        <w:t>紧密</w:t>
      </w:r>
      <w:r>
        <w:rPr>
          <w:rFonts w:hint="eastAsia" w:ascii="Times New Roman" w:hAnsi="Times New Roman" w:eastAsia="方正仿宋_GBK" w:cs="Times New Roman"/>
          <w:color w:val="auto"/>
          <w:sz w:val="32"/>
          <w:szCs w:val="32"/>
          <w:highlight w:val="none"/>
          <w:lang w:eastAsia="zh-CN"/>
        </w:rPr>
        <w:t>地</w:t>
      </w:r>
      <w:r>
        <w:rPr>
          <w:rFonts w:hint="default" w:ascii="Times New Roman" w:hAnsi="Times New Roman" w:eastAsia="方正仿宋_GBK" w:cs="Times New Roman"/>
          <w:color w:val="auto"/>
          <w:sz w:val="32"/>
          <w:szCs w:val="32"/>
          <w:highlight w:val="none"/>
          <w:lang w:eastAsia="zh-CN"/>
        </w:rPr>
        <w:t>团结在以习近平同志为核心的党中央周围，在区委的坚强领导下，</w:t>
      </w:r>
      <w:r>
        <w:rPr>
          <w:rFonts w:hint="eastAsia" w:ascii="Times New Roman" w:hAnsi="Times New Roman" w:eastAsia="方正仿宋_GBK" w:cs="Times New Roman"/>
          <w:color w:val="auto"/>
          <w:sz w:val="32"/>
          <w:szCs w:val="32"/>
          <w:highlight w:val="none"/>
          <w:lang w:eastAsia="zh-CN"/>
        </w:rPr>
        <w:t>按照区人大三届五次会议确定的</w:t>
      </w:r>
      <w:r>
        <w:rPr>
          <w:rFonts w:hint="default" w:ascii="Times New Roman" w:hAnsi="Times New Roman" w:eastAsia="方正仿宋_GBK" w:cs="Times New Roman"/>
          <w:color w:val="auto"/>
          <w:sz w:val="32"/>
          <w:szCs w:val="32"/>
          <w:highlight w:val="none"/>
        </w:rPr>
        <w:t>目标任务</w:t>
      </w:r>
      <w:r>
        <w:rPr>
          <w:rFonts w:hint="default" w:ascii="Times New Roman" w:hAnsi="Times New Roman" w:eastAsia="方正仿宋_GBK" w:cs="Times New Roman"/>
          <w:color w:val="auto"/>
          <w:sz w:val="32"/>
          <w:szCs w:val="32"/>
          <w:highlight w:val="none"/>
          <w:lang w:eastAsia="zh-CN"/>
        </w:rPr>
        <w:t>，对标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规划目标，找准差距，奋力拼</w:t>
      </w:r>
      <w:r>
        <w:rPr>
          <w:rFonts w:hint="eastAsia" w:ascii="Times New Roman" w:hAnsi="Times New Roman" w:eastAsia="方正仿宋_GBK" w:cs="Times New Roman"/>
          <w:color w:val="auto"/>
          <w:sz w:val="32"/>
          <w:szCs w:val="32"/>
          <w:highlight w:val="none"/>
          <w:lang w:eastAsia="zh-CN"/>
        </w:rPr>
        <w:t>搏</w:t>
      </w:r>
      <w:r>
        <w:rPr>
          <w:rFonts w:hint="default" w:ascii="Times New Roman" w:hAnsi="Times New Roman" w:eastAsia="方正仿宋_GBK" w:cs="Times New Roman"/>
          <w:color w:val="auto"/>
          <w:sz w:val="32"/>
          <w:szCs w:val="32"/>
          <w:highlight w:val="none"/>
          <w:lang w:eastAsia="zh-CN"/>
        </w:rPr>
        <w:t>，补齐短板，</w:t>
      </w:r>
      <w:r>
        <w:rPr>
          <w:rFonts w:hint="eastAsia" w:ascii="Times New Roman" w:hAnsi="Times New Roman" w:eastAsia="方正仿宋_GBK" w:cs="Times New Roman"/>
          <w:color w:val="auto"/>
          <w:sz w:val="32"/>
          <w:szCs w:val="32"/>
          <w:highlight w:val="none"/>
          <w:lang w:eastAsia="zh-CN"/>
        </w:rPr>
        <w:t>全力推动“十四五”规划目标任务顺利完成</w:t>
      </w:r>
      <w:r>
        <w:rPr>
          <w:rFonts w:hint="default" w:ascii="Times New Roman" w:hAnsi="Times New Roman" w:eastAsia="方正仿宋_GBK" w:cs="Times New Roman"/>
          <w:color w:val="auto"/>
          <w:sz w:val="32"/>
          <w:szCs w:val="32"/>
          <w:highlight w:val="none"/>
          <w:lang w:eastAsia="zh-CN"/>
        </w:rPr>
        <w:t>。同时，要严格按照</w:t>
      </w:r>
      <w:r>
        <w:rPr>
          <w:rFonts w:hint="eastAsia" w:ascii="Times New Roman" w:hAnsi="Times New Roman" w:eastAsia="方正仿宋_GBK" w:cs="Times New Roman"/>
          <w:color w:val="auto"/>
          <w:sz w:val="32"/>
          <w:szCs w:val="32"/>
          <w:highlight w:val="none"/>
          <w:lang w:eastAsia="zh-CN"/>
        </w:rPr>
        <w:t>上级会议及文件</w:t>
      </w:r>
      <w:r>
        <w:rPr>
          <w:rFonts w:hint="default" w:ascii="Times New Roman" w:hAnsi="Times New Roman" w:eastAsia="方正仿宋_GBK" w:cs="Times New Roman"/>
          <w:color w:val="auto"/>
          <w:sz w:val="32"/>
          <w:szCs w:val="32"/>
          <w:highlight w:val="none"/>
          <w:lang w:eastAsia="zh-CN"/>
        </w:rPr>
        <w:t>要求，主动对接国家和省市重大发展战略，持续深化重大问题研究，突出抓好重大项目谋划，汇众智集众力，高质量完成</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十五五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规划编制工作，为推动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十五五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我区经济社会高质量发展奠定坚实基础。</w:t>
      </w:r>
    </w:p>
    <w:sectPr>
      <w:footerReference r:id="rId3" w:type="default"/>
      <w:pgSz w:w="11906" w:h="16838"/>
      <w:pgMar w:top="2041" w:right="1474" w:bottom="1304" w:left="1587" w:header="851" w:footer="737" w:gutter="0"/>
      <w:pgBorders>
        <w:top w:val="none" w:sz="0" w:space="0"/>
        <w:left w:val="none" w:sz="0" w:space="0"/>
        <w:bottom w:val="none" w:sz="0" w:space="0"/>
        <w:right w:val="none" w:sz="0" w:space="0"/>
      </w:pgBorders>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13EACA2E-B2A7-4889-B230-AF2EAEC79B07}"/>
  </w:font>
  <w:font w:name="方正小标宋_GBK">
    <w:panose1 w:val="03000509000000000000"/>
    <w:charset w:val="86"/>
    <w:family w:val="script"/>
    <w:pitch w:val="default"/>
    <w:sig w:usb0="00000001" w:usb1="080E0000" w:usb2="00000000" w:usb3="00000000" w:csb0="00040000" w:csb1="00000000"/>
    <w:embedRegular r:id="rId2" w:fontKey="{4ED62BFF-CA60-4367-BE9C-56EE45701DF8}"/>
  </w:font>
  <w:font w:name="方正楷体_GBK">
    <w:panose1 w:val="03000509000000000000"/>
    <w:charset w:val="86"/>
    <w:family w:val="script"/>
    <w:pitch w:val="default"/>
    <w:sig w:usb0="00000001" w:usb1="080E0000" w:usb2="00000000" w:usb3="00000000" w:csb0="00040000" w:csb1="00000000"/>
    <w:embedRegular r:id="rId3" w:fontKey="{CCAE62A5-05DD-4106-982B-0D518FFB4788}"/>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4" w:fontKey="{DE616EA5-2055-4067-97E4-16E629AC90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7535">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62A76">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1.65pt;height:144pt;width:144pt;mso-position-horizontal:outside;mso-position-horizontal-relative:margin;mso-wrap-style:none;z-index:251659264;mso-width-relative:page;mso-height-relative:page;" filled="f" stroked="f" coordsize="21600,21600" o:gfxdata="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5gFD9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0DC62A76">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YzZkZWI2YzY1Y2NjMjhkMmI2YTU2ODA1OTgwMzEifQ=="/>
    <w:docVar w:name="KSO_WPS_MARK_KEY" w:val="def6b517-7e49-477e-8165-9565aec276be"/>
  </w:docVars>
  <w:rsids>
    <w:rsidRoot w:val="26CA60E9"/>
    <w:rsid w:val="0004178C"/>
    <w:rsid w:val="000B27F6"/>
    <w:rsid w:val="002A098D"/>
    <w:rsid w:val="00441793"/>
    <w:rsid w:val="00563274"/>
    <w:rsid w:val="005B707F"/>
    <w:rsid w:val="005C088A"/>
    <w:rsid w:val="006E6810"/>
    <w:rsid w:val="007E4CA5"/>
    <w:rsid w:val="009525E5"/>
    <w:rsid w:val="00A60C9E"/>
    <w:rsid w:val="00BD6689"/>
    <w:rsid w:val="00EF16FF"/>
    <w:rsid w:val="0160034F"/>
    <w:rsid w:val="01A544B3"/>
    <w:rsid w:val="02040F47"/>
    <w:rsid w:val="02443CCC"/>
    <w:rsid w:val="032F29BB"/>
    <w:rsid w:val="039F25EB"/>
    <w:rsid w:val="040000C7"/>
    <w:rsid w:val="04765C34"/>
    <w:rsid w:val="055365DC"/>
    <w:rsid w:val="05CD222A"/>
    <w:rsid w:val="05CF67D3"/>
    <w:rsid w:val="062E0F1B"/>
    <w:rsid w:val="06A60E08"/>
    <w:rsid w:val="06EB6E0C"/>
    <w:rsid w:val="06EE4206"/>
    <w:rsid w:val="070457D8"/>
    <w:rsid w:val="07764EA6"/>
    <w:rsid w:val="086B5472"/>
    <w:rsid w:val="092B7994"/>
    <w:rsid w:val="0951707E"/>
    <w:rsid w:val="09570789"/>
    <w:rsid w:val="096227F5"/>
    <w:rsid w:val="099E1F14"/>
    <w:rsid w:val="09AC2E40"/>
    <w:rsid w:val="0A2148F3"/>
    <w:rsid w:val="0AA74DF8"/>
    <w:rsid w:val="0AE0655C"/>
    <w:rsid w:val="0AF86F5E"/>
    <w:rsid w:val="0B073AE9"/>
    <w:rsid w:val="0B1C361C"/>
    <w:rsid w:val="0B2A40E6"/>
    <w:rsid w:val="0B5E289E"/>
    <w:rsid w:val="0C4548C9"/>
    <w:rsid w:val="0C4B266A"/>
    <w:rsid w:val="0C4F2863"/>
    <w:rsid w:val="0C5B40EC"/>
    <w:rsid w:val="0CD30126"/>
    <w:rsid w:val="0D1B5771"/>
    <w:rsid w:val="0D382E6F"/>
    <w:rsid w:val="0D5C45C0"/>
    <w:rsid w:val="0DA06517"/>
    <w:rsid w:val="0DB47FD7"/>
    <w:rsid w:val="0DB5782C"/>
    <w:rsid w:val="0E411E51"/>
    <w:rsid w:val="0E876F00"/>
    <w:rsid w:val="0EC73CBB"/>
    <w:rsid w:val="0ED10695"/>
    <w:rsid w:val="0EE41D10"/>
    <w:rsid w:val="0EE74A52"/>
    <w:rsid w:val="0F354AA3"/>
    <w:rsid w:val="0F5D461F"/>
    <w:rsid w:val="0F847DFE"/>
    <w:rsid w:val="0FA20DCE"/>
    <w:rsid w:val="105E41AB"/>
    <w:rsid w:val="10613A0A"/>
    <w:rsid w:val="107F2A45"/>
    <w:rsid w:val="10DC1574"/>
    <w:rsid w:val="111D5E14"/>
    <w:rsid w:val="11303148"/>
    <w:rsid w:val="113A0492"/>
    <w:rsid w:val="11483C34"/>
    <w:rsid w:val="11B54E22"/>
    <w:rsid w:val="11E9219A"/>
    <w:rsid w:val="11F33DCA"/>
    <w:rsid w:val="1219144C"/>
    <w:rsid w:val="1235718D"/>
    <w:rsid w:val="12A029B2"/>
    <w:rsid w:val="12B53287"/>
    <w:rsid w:val="13152111"/>
    <w:rsid w:val="135E44C2"/>
    <w:rsid w:val="13793288"/>
    <w:rsid w:val="13FE38DE"/>
    <w:rsid w:val="14592A92"/>
    <w:rsid w:val="149503B7"/>
    <w:rsid w:val="14A156FB"/>
    <w:rsid w:val="151D2886"/>
    <w:rsid w:val="15847C4D"/>
    <w:rsid w:val="15883A78"/>
    <w:rsid w:val="15DC7EDD"/>
    <w:rsid w:val="15E3186F"/>
    <w:rsid w:val="161E6380"/>
    <w:rsid w:val="16702775"/>
    <w:rsid w:val="16B47F56"/>
    <w:rsid w:val="16F37B9A"/>
    <w:rsid w:val="173F6E5A"/>
    <w:rsid w:val="174F0CF1"/>
    <w:rsid w:val="17632BD5"/>
    <w:rsid w:val="17F81389"/>
    <w:rsid w:val="18001FEB"/>
    <w:rsid w:val="182465DD"/>
    <w:rsid w:val="18452548"/>
    <w:rsid w:val="190D56A3"/>
    <w:rsid w:val="19157D18"/>
    <w:rsid w:val="197F21B9"/>
    <w:rsid w:val="19A41F64"/>
    <w:rsid w:val="19BD63E6"/>
    <w:rsid w:val="19BE215E"/>
    <w:rsid w:val="1A0D794E"/>
    <w:rsid w:val="1A177759"/>
    <w:rsid w:val="1AA55684"/>
    <w:rsid w:val="1AD91681"/>
    <w:rsid w:val="1AE4114C"/>
    <w:rsid w:val="1AF851FC"/>
    <w:rsid w:val="1B0D6F4C"/>
    <w:rsid w:val="1B2A7AAB"/>
    <w:rsid w:val="1B882A24"/>
    <w:rsid w:val="1B8F790E"/>
    <w:rsid w:val="1BA3148F"/>
    <w:rsid w:val="1C146065"/>
    <w:rsid w:val="1C5B61FA"/>
    <w:rsid w:val="1C766D20"/>
    <w:rsid w:val="1C813830"/>
    <w:rsid w:val="1C913B5A"/>
    <w:rsid w:val="1CD334EF"/>
    <w:rsid w:val="1D1D6DF9"/>
    <w:rsid w:val="1D910B19"/>
    <w:rsid w:val="1D9C71D5"/>
    <w:rsid w:val="1DDC23A0"/>
    <w:rsid w:val="1E5E181A"/>
    <w:rsid w:val="1E6C2189"/>
    <w:rsid w:val="1F0C67C0"/>
    <w:rsid w:val="1F737547"/>
    <w:rsid w:val="1F9E45C4"/>
    <w:rsid w:val="1FDE13BB"/>
    <w:rsid w:val="201F52DE"/>
    <w:rsid w:val="20216FA3"/>
    <w:rsid w:val="20756179"/>
    <w:rsid w:val="20C34B4C"/>
    <w:rsid w:val="212154AC"/>
    <w:rsid w:val="212705E9"/>
    <w:rsid w:val="214D0186"/>
    <w:rsid w:val="21A55A0F"/>
    <w:rsid w:val="21D13605"/>
    <w:rsid w:val="220953C2"/>
    <w:rsid w:val="226460A0"/>
    <w:rsid w:val="22A85759"/>
    <w:rsid w:val="22AD2D70"/>
    <w:rsid w:val="22BC4191"/>
    <w:rsid w:val="22E03145"/>
    <w:rsid w:val="230961F8"/>
    <w:rsid w:val="230C1945"/>
    <w:rsid w:val="230C7A96"/>
    <w:rsid w:val="231150AD"/>
    <w:rsid w:val="2378337E"/>
    <w:rsid w:val="238479F7"/>
    <w:rsid w:val="23867DB8"/>
    <w:rsid w:val="23D902C0"/>
    <w:rsid w:val="23DE15D6"/>
    <w:rsid w:val="23E34E2B"/>
    <w:rsid w:val="23F549CE"/>
    <w:rsid w:val="24610C3D"/>
    <w:rsid w:val="24DC693F"/>
    <w:rsid w:val="24FB4266"/>
    <w:rsid w:val="250F7D12"/>
    <w:rsid w:val="255B4D05"/>
    <w:rsid w:val="257007B0"/>
    <w:rsid w:val="257C42CC"/>
    <w:rsid w:val="25AF19A3"/>
    <w:rsid w:val="25DA5736"/>
    <w:rsid w:val="26035730"/>
    <w:rsid w:val="264348D5"/>
    <w:rsid w:val="26503334"/>
    <w:rsid w:val="26A54F0B"/>
    <w:rsid w:val="26B86EE4"/>
    <w:rsid w:val="26CA60E9"/>
    <w:rsid w:val="27225ADA"/>
    <w:rsid w:val="2727555A"/>
    <w:rsid w:val="275D2FB6"/>
    <w:rsid w:val="276174AF"/>
    <w:rsid w:val="27840543"/>
    <w:rsid w:val="27DE4666"/>
    <w:rsid w:val="28033B5E"/>
    <w:rsid w:val="285E216F"/>
    <w:rsid w:val="287E31E4"/>
    <w:rsid w:val="29245D79"/>
    <w:rsid w:val="298E7457"/>
    <w:rsid w:val="299A31C8"/>
    <w:rsid w:val="29C914FD"/>
    <w:rsid w:val="29E057D9"/>
    <w:rsid w:val="2A5206D3"/>
    <w:rsid w:val="2A752544"/>
    <w:rsid w:val="2A7A3899"/>
    <w:rsid w:val="2AA8279A"/>
    <w:rsid w:val="2B9961B4"/>
    <w:rsid w:val="2BD01C52"/>
    <w:rsid w:val="2C02412C"/>
    <w:rsid w:val="2C306103"/>
    <w:rsid w:val="2C55458E"/>
    <w:rsid w:val="2C862667"/>
    <w:rsid w:val="2CDC7038"/>
    <w:rsid w:val="2CEF608D"/>
    <w:rsid w:val="2D151C3D"/>
    <w:rsid w:val="2D662499"/>
    <w:rsid w:val="2D857F1A"/>
    <w:rsid w:val="2DD12008"/>
    <w:rsid w:val="2DDE305F"/>
    <w:rsid w:val="2DFD104F"/>
    <w:rsid w:val="2E3D2EAD"/>
    <w:rsid w:val="2E3D6D04"/>
    <w:rsid w:val="2E90160B"/>
    <w:rsid w:val="2F1C30C2"/>
    <w:rsid w:val="2F395009"/>
    <w:rsid w:val="2F720E4E"/>
    <w:rsid w:val="2F9118DF"/>
    <w:rsid w:val="2FA02392"/>
    <w:rsid w:val="2FB665F5"/>
    <w:rsid w:val="2FC31E25"/>
    <w:rsid w:val="2FEF6776"/>
    <w:rsid w:val="303A20E7"/>
    <w:rsid w:val="306C7DC6"/>
    <w:rsid w:val="30F46739"/>
    <w:rsid w:val="3102072B"/>
    <w:rsid w:val="31AD54FF"/>
    <w:rsid w:val="31C81974"/>
    <w:rsid w:val="31CA749A"/>
    <w:rsid w:val="31CD0D39"/>
    <w:rsid w:val="31F06615"/>
    <w:rsid w:val="31F167D5"/>
    <w:rsid w:val="31FC517A"/>
    <w:rsid w:val="322509F0"/>
    <w:rsid w:val="327C487F"/>
    <w:rsid w:val="328B4E7C"/>
    <w:rsid w:val="32904240"/>
    <w:rsid w:val="329E1C9C"/>
    <w:rsid w:val="32D85A50"/>
    <w:rsid w:val="334077EB"/>
    <w:rsid w:val="33744FB8"/>
    <w:rsid w:val="338407D5"/>
    <w:rsid w:val="33EE7F6A"/>
    <w:rsid w:val="3466686B"/>
    <w:rsid w:val="346807FC"/>
    <w:rsid w:val="34B22504"/>
    <w:rsid w:val="34C75F13"/>
    <w:rsid w:val="34DB088F"/>
    <w:rsid w:val="350968EC"/>
    <w:rsid w:val="350B3323"/>
    <w:rsid w:val="35192E33"/>
    <w:rsid w:val="353F2130"/>
    <w:rsid w:val="3575771D"/>
    <w:rsid w:val="35887450"/>
    <w:rsid w:val="35CF507F"/>
    <w:rsid w:val="35E02ECA"/>
    <w:rsid w:val="35E51619"/>
    <w:rsid w:val="36213401"/>
    <w:rsid w:val="364C3D6C"/>
    <w:rsid w:val="364D2448"/>
    <w:rsid w:val="36655284"/>
    <w:rsid w:val="36907FAA"/>
    <w:rsid w:val="36BA5D2F"/>
    <w:rsid w:val="37060F75"/>
    <w:rsid w:val="374D26D7"/>
    <w:rsid w:val="37BD6F38"/>
    <w:rsid w:val="37BF1F63"/>
    <w:rsid w:val="37C5719A"/>
    <w:rsid w:val="37D3697D"/>
    <w:rsid w:val="384A4E91"/>
    <w:rsid w:val="386F2B4A"/>
    <w:rsid w:val="38BC5A67"/>
    <w:rsid w:val="39096AFA"/>
    <w:rsid w:val="390E4110"/>
    <w:rsid w:val="394010D9"/>
    <w:rsid w:val="39B0093B"/>
    <w:rsid w:val="39D42485"/>
    <w:rsid w:val="39FE3FF3"/>
    <w:rsid w:val="3A536FED"/>
    <w:rsid w:val="3A60099C"/>
    <w:rsid w:val="3A745520"/>
    <w:rsid w:val="3A7620F7"/>
    <w:rsid w:val="3A797E9E"/>
    <w:rsid w:val="3A7C4261"/>
    <w:rsid w:val="3A8B353F"/>
    <w:rsid w:val="3A8D72B7"/>
    <w:rsid w:val="3AD15CEE"/>
    <w:rsid w:val="3B0C0B24"/>
    <w:rsid w:val="3BAB3E99"/>
    <w:rsid w:val="3C236587"/>
    <w:rsid w:val="3C6127A9"/>
    <w:rsid w:val="3C925059"/>
    <w:rsid w:val="3CAD59EE"/>
    <w:rsid w:val="3CF027BB"/>
    <w:rsid w:val="3D9C33C7"/>
    <w:rsid w:val="3DB35286"/>
    <w:rsid w:val="3DE53D9D"/>
    <w:rsid w:val="3E09134A"/>
    <w:rsid w:val="3E110BD0"/>
    <w:rsid w:val="3E147A9E"/>
    <w:rsid w:val="3F417E71"/>
    <w:rsid w:val="3FBF43B6"/>
    <w:rsid w:val="3FD25C08"/>
    <w:rsid w:val="3FDD38DB"/>
    <w:rsid w:val="3FE536F1"/>
    <w:rsid w:val="400159AA"/>
    <w:rsid w:val="40317541"/>
    <w:rsid w:val="4075369B"/>
    <w:rsid w:val="40ED4F53"/>
    <w:rsid w:val="41505FD2"/>
    <w:rsid w:val="41944423"/>
    <w:rsid w:val="41984A01"/>
    <w:rsid w:val="41A01009"/>
    <w:rsid w:val="41AC6CEE"/>
    <w:rsid w:val="42373F96"/>
    <w:rsid w:val="424A586D"/>
    <w:rsid w:val="42997141"/>
    <w:rsid w:val="42B5083A"/>
    <w:rsid w:val="42B6484E"/>
    <w:rsid w:val="43A044FF"/>
    <w:rsid w:val="43A318F9"/>
    <w:rsid w:val="43B91A3E"/>
    <w:rsid w:val="44044A8E"/>
    <w:rsid w:val="44472BCC"/>
    <w:rsid w:val="447500EF"/>
    <w:rsid w:val="44FC7F9B"/>
    <w:rsid w:val="450D1CEB"/>
    <w:rsid w:val="45AF1B15"/>
    <w:rsid w:val="45BA3F42"/>
    <w:rsid w:val="46054AED"/>
    <w:rsid w:val="46BB6995"/>
    <w:rsid w:val="46DA1AD6"/>
    <w:rsid w:val="46EE58B7"/>
    <w:rsid w:val="46F34946"/>
    <w:rsid w:val="47173E64"/>
    <w:rsid w:val="473661D7"/>
    <w:rsid w:val="47370CD6"/>
    <w:rsid w:val="475A49C5"/>
    <w:rsid w:val="47740B4A"/>
    <w:rsid w:val="47886D63"/>
    <w:rsid w:val="47963F38"/>
    <w:rsid w:val="47D64298"/>
    <w:rsid w:val="47D97FDF"/>
    <w:rsid w:val="481F074D"/>
    <w:rsid w:val="4840749F"/>
    <w:rsid w:val="48F055E1"/>
    <w:rsid w:val="490966A2"/>
    <w:rsid w:val="494E7BD9"/>
    <w:rsid w:val="49AC5D96"/>
    <w:rsid w:val="49D96075"/>
    <w:rsid w:val="49E232A3"/>
    <w:rsid w:val="4A0B68F5"/>
    <w:rsid w:val="4A121587"/>
    <w:rsid w:val="4A513E5D"/>
    <w:rsid w:val="4A790BF3"/>
    <w:rsid w:val="4AA61B62"/>
    <w:rsid w:val="4AAF6DD6"/>
    <w:rsid w:val="4AD20287"/>
    <w:rsid w:val="4ADE1207"/>
    <w:rsid w:val="4B32369F"/>
    <w:rsid w:val="4BAF3531"/>
    <w:rsid w:val="4BBE19C6"/>
    <w:rsid w:val="4C481290"/>
    <w:rsid w:val="4C4B35AD"/>
    <w:rsid w:val="4C973569"/>
    <w:rsid w:val="4CCB1C56"/>
    <w:rsid w:val="4CCB6C1A"/>
    <w:rsid w:val="4D0B5FEA"/>
    <w:rsid w:val="4D15273C"/>
    <w:rsid w:val="4DCE7953"/>
    <w:rsid w:val="4EA568EA"/>
    <w:rsid w:val="4F277882"/>
    <w:rsid w:val="4F297FE9"/>
    <w:rsid w:val="4F304989"/>
    <w:rsid w:val="4FD819A4"/>
    <w:rsid w:val="4FDB7CB0"/>
    <w:rsid w:val="4FEA3134"/>
    <w:rsid w:val="50033E4B"/>
    <w:rsid w:val="50581991"/>
    <w:rsid w:val="50D41344"/>
    <w:rsid w:val="50E46DEA"/>
    <w:rsid w:val="50F1639A"/>
    <w:rsid w:val="51166581"/>
    <w:rsid w:val="513D15DF"/>
    <w:rsid w:val="51782617"/>
    <w:rsid w:val="51B65558"/>
    <w:rsid w:val="51D6733E"/>
    <w:rsid w:val="51F37EF0"/>
    <w:rsid w:val="52263E21"/>
    <w:rsid w:val="523D5CFA"/>
    <w:rsid w:val="524B39D5"/>
    <w:rsid w:val="52CA6EA2"/>
    <w:rsid w:val="5320062C"/>
    <w:rsid w:val="53F341D7"/>
    <w:rsid w:val="54994D7E"/>
    <w:rsid w:val="54B64DAF"/>
    <w:rsid w:val="54C82F16"/>
    <w:rsid w:val="5591600D"/>
    <w:rsid w:val="55CE47A4"/>
    <w:rsid w:val="562A098F"/>
    <w:rsid w:val="56737660"/>
    <w:rsid w:val="568A2450"/>
    <w:rsid w:val="5699266D"/>
    <w:rsid w:val="56D402F0"/>
    <w:rsid w:val="572A7F10"/>
    <w:rsid w:val="57381025"/>
    <w:rsid w:val="5746243C"/>
    <w:rsid w:val="57580F21"/>
    <w:rsid w:val="57600C96"/>
    <w:rsid w:val="57CF0F28"/>
    <w:rsid w:val="57EF2F07"/>
    <w:rsid w:val="582526CB"/>
    <w:rsid w:val="58296419"/>
    <w:rsid w:val="58732026"/>
    <w:rsid w:val="58A9755A"/>
    <w:rsid w:val="58B33F35"/>
    <w:rsid w:val="58BD534C"/>
    <w:rsid w:val="58DC7930"/>
    <w:rsid w:val="58E14988"/>
    <w:rsid w:val="594037A8"/>
    <w:rsid w:val="59413086"/>
    <w:rsid w:val="5955110A"/>
    <w:rsid w:val="597B2CA5"/>
    <w:rsid w:val="59C26B25"/>
    <w:rsid w:val="59C9625C"/>
    <w:rsid w:val="5A3F7BE9"/>
    <w:rsid w:val="5A7D282D"/>
    <w:rsid w:val="5ADC3C17"/>
    <w:rsid w:val="5B046CCA"/>
    <w:rsid w:val="5B484E08"/>
    <w:rsid w:val="5B4C2B99"/>
    <w:rsid w:val="5B726329"/>
    <w:rsid w:val="5B836B6F"/>
    <w:rsid w:val="5C207B33"/>
    <w:rsid w:val="5C3E6224"/>
    <w:rsid w:val="5C3E7FB9"/>
    <w:rsid w:val="5C6C52C6"/>
    <w:rsid w:val="5CB01795"/>
    <w:rsid w:val="5CC333F7"/>
    <w:rsid w:val="5CC613FD"/>
    <w:rsid w:val="5CDB366E"/>
    <w:rsid w:val="5D526412"/>
    <w:rsid w:val="5D8C04C7"/>
    <w:rsid w:val="5DC12509"/>
    <w:rsid w:val="5E2921F0"/>
    <w:rsid w:val="5E5B30A5"/>
    <w:rsid w:val="5EF157B7"/>
    <w:rsid w:val="5F2E0A3F"/>
    <w:rsid w:val="5F6A078D"/>
    <w:rsid w:val="5F846B64"/>
    <w:rsid w:val="5FB567E4"/>
    <w:rsid w:val="5FF05A6E"/>
    <w:rsid w:val="6012405E"/>
    <w:rsid w:val="605C4EB2"/>
    <w:rsid w:val="607A1325"/>
    <w:rsid w:val="60A056E7"/>
    <w:rsid w:val="60FD48E7"/>
    <w:rsid w:val="614918DA"/>
    <w:rsid w:val="61573FF7"/>
    <w:rsid w:val="619C2EE2"/>
    <w:rsid w:val="620D2908"/>
    <w:rsid w:val="62962367"/>
    <w:rsid w:val="62AC3ECF"/>
    <w:rsid w:val="63115CD7"/>
    <w:rsid w:val="635625BD"/>
    <w:rsid w:val="63AC7EFE"/>
    <w:rsid w:val="63CE60C7"/>
    <w:rsid w:val="64D12312"/>
    <w:rsid w:val="6502427A"/>
    <w:rsid w:val="65623F20"/>
    <w:rsid w:val="6595496B"/>
    <w:rsid w:val="659F41BF"/>
    <w:rsid w:val="65FD4C4A"/>
    <w:rsid w:val="66124991"/>
    <w:rsid w:val="667C005C"/>
    <w:rsid w:val="66CF29D8"/>
    <w:rsid w:val="66E55C01"/>
    <w:rsid w:val="6703252B"/>
    <w:rsid w:val="670818F0"/>
    <w:rsid w:val="67185FD7"/>
    <w:rsid w:val="6784366C"/>
    <w:rsid w:val="6795532A"/>
    <w:rsid w:val="683E5EB1"/>
    <w:rsid w:val="684352D5"/>
    <w:rsid w:val="68A044D6"/>
    <w:rsid w:val="69012A9A"/>
    <w:rsid w:val="690A7BA1"/>
    <w:rsid w:val="6933534A"/>
    <w:rsid w:val="695E7B16"/>
    <w:rsid w:val="69787200"/>
    <w:rsid w:val="69886D18"/>
    <w:rsid w:val="69CC6D87"/>
    <w:rsid w:val="6A136F29"/>
    <w:rsid w:val="6A5A4B58"/>
    <w:rsid w:val="6ABC0789"/>
    <w:rsid w:val="6ADE61B5"/>
    <w:rsid w:val="6AEF34F2"/>
    <w:rsid w:val="6AEF704E"/>
    <w:rsid w:val="6BEE2509"/>
    <w:rsid w:val="6C042FCD"/>
    <w:rsid w:val="6C961BE6"/>
    <w:rsid w:val="6C9F2CF6"/>
    <w:rsid w:val="6D627B71"/>
    <w:rsid w:val="6E376A5B"/>
    <w:rsid w:val="6E45665F"/>
    <w:rsid w:val="6E5F098F"/>
    <w:rsid w:val="6E801E81"/>
    <w:rsid w:val="6EBD7464"/>
    <w:rsid w:val="6F130BA6"/>
    <w:rsid w:val="6F23376B"/>
    <w:rsid w:val="6F5953DE"/>
    <w:rsid w:val="6FD44A65"/>
    <w:rsid w:val="701B08E6"/>
    <w:rsid w:val="701E2184"/>
    <w:rsid w:val="70293003"/>
    <w:rsid w:val="7084648B"/>
    <w:rsid w:val="70987F81"/>
    <w:rsid w:val="70CA3C94"/>
    <w:rsid w:val="712437CA"/>
    <w:rsid w:val="717E737E"/>
    <w:rsid w:val="718D136F"/>
    <w:rsid w:val="71CED91E"/>
    <w:rsid w:val="72007468"/>
    <w:rsid w:val="721D3FC3"/>
    <w:rsid w:val="722236A4"/>
    <w:rsid w:val="725542D3"/>
    <w:rsid w:val="728C50AC"/>
    <w:rsid w:val="72DD2263"/>
    <w:rsid w:val="72ED47BB"/>
    <w:rsid w:val="72F33008"/>
    <w:rsid w:val="72F5707B"/>
    <w:rsid w:val="73431749"/>
    <w:rsid w:val="734F0FD2"/>
    <w:rsid w:val="73852C46"/>
    <w:rsid w:val="738B4F5B"/>
    <w:rsid w:val="73F91FA3"/>
    <w:rsid w:val="74130692"/>
    <w:rsid w:val="744F48D4"/>
    <w:rsid w:val="750E0A19"/>
    <w:rsid w:val="755C3532"/>
    <w:rsid w:val="75B95B1A"/>
    <w:rsid w:val="75BC4897"/>
    <w:rsid w:val="75DA7E76"/>
    <w:rsid w:val="76143E0D"/>
    <w:rsid w:val="761769E9"/>
    <w:rsid w:val="7630676D"/>
    <w:rsid w:val="76465F91"/>
    <w:rsid w:val="765E6A1F"/>
    <w:rsid w:val="76756DF1"/>
    <w:rsid w:val="76A5715B"/>
    <w:rsid w:val="76D12FD3"/>
    <w:rsid w:val="76D161A2"/>
    <w:rsid w:val="76E94996"/>
    <w:rsid w:val="771967BF"/>
    <w:rsid w:val="772849B9"/>
    <w:rsid w:val="775B3A6D"/>
    <w:rsid w:val="777C075A"/>
    <w:rsid w:val="77B05304"/>
    <w:rsid w:val="77F02530"/>
    <w:rsid w:val="77F57C6E"/>
    <w:rsid w:val="780A5F0F"/>
    <w:rsid w:val="78212811"/>
    <w:rsid w:val="78274029"/>
    <w:rsid w:val="78486A8D"/>
    <w:rsid w:val="78C338C8"/>
    <w:rsid w:val="78CC4217"/>
    <w:rsid w:val="78CC53D7"/>
    <w:rsid w:val="78CC6C21"/>
    <w:rsid w:val="78DB325B"/>
    <w:rsid w:val="78FF6FF6"/>
    <w:rsid w:val="794E0E78"/>
    <w:rsid w:val="7A016D9E"/>
    <w:rsid w:val="7AB14D88"/>
    <w:rsid w:val="7B032612"/>
    <w:rsid w:val="7B1D4039"/>
    <w:rsid w:val="7B32705A"/>
    <w:rsid w:val="7B8A6C6D"/>
    <w:rsid w:val="7B997A06"/>
    <w:rsid w:val="7B9F3C35"/>
    <w:rsid w:val="7BEE3352"/>
    <w:rsid w:val="7C464D88"/>
    <w:rsid w:val="7C507B69"/>
    <w:rsid w:val="7C80748C"/>
    <w:rsid w:val="7CA659DB"/>
    <w:rsid w:val="7CBA4472"/>
    <w:rsid w:val="7CDC13FD"/>
    <w:rsid w:val="7CF722AC"/>
    <w:rsid w:val="7D1E37C3"/>
    <w:rsid w:val="7D584F27"/>
    <w:rsid w:val="7DD63204"/>
    <w:rsid w:val="7F6106E9"/>
    <w:rsid w:val="7F6E7571"/>
    <w:rsid w:val="7F78079C"/>
    <w:rsid w:val="7F916950"/>
    <w:rsid w:val="7F952961"/>
    <w:rsid w:val="7FB713F9"/>
    <w:rsid w:val="7FB87EFF"/>
    <w:rsid w:val="DDFE8BDE"/>
    <w:rsid w:val="FDDB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w:basedOn w:val="1"/>
    <w:link w:val="17"/>
    <w:qFormat/>
    <w:uiPriority w:val="0"/>
    <w:rPr>
      <w:rFonts w:hint="eastAsia" w:ascii="宋体" w:hAnsi="宋体"/>
      <w:sz w:val="32"/>
      <w:szCs w:val="32"/>
    </w:rPr>
  </w:style>
  <w:style w:type="paragraph" w:styleId="5">
    <w:name w:val="Body Text Indent"/>
    <w:basedOn w:val="1"/>
    <w:qFormat/>
    <w:uiPriority w:val="0"/>
    <w:pPr>
      <w:ind w:firstLine="660"/>
    </w:pPr>
    <w:rPr>
      <w:rFonts w:ascii="宋体" w:eastAsia="宋体"/>
      <w:sz w:val="32"/>
      <w:szCs w:val="24"/>
    </w:rPr>
  </w:style>
  <w:style w:type="paragraph" w:styleId="6">
    <w:name w:val="toc 5"/>
    <w:basedOn w:val="1"/>
    <w:next w:val="1"/>
    <w:qFormat/>
    <w:uiPriority w:val="0"/>
    <w:pPr>
      <w:ind w:left="1680" w:leftChars="800"/>
    </w:pPr>
    <w:rPr>
      <w:rFonts w:hint="eastAsia" w:eastAsia="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unhideWhenUsed/>
    <w:qFormat/>
    <w:uiPriority w:val="99"/>
    <w:pPr>
      <w:spacing w:before="0" w:after="120" w:afterAutospacing="0"/>
      <w:ind w:firstLine="420" w:firstLineChars="100"/>
      <w:jc w:val="both"/>
    </w:pPr>
    <w:rPr>
      <w:rFonts w:ascii="Times New Roman" w:hAnsi="Times New Roman" w:eastAsia="宋体"/>
      <w:kern w:val="2"/>
      <w:sz w:val="21"/>
      <w:szCs w:val="20"/>
    </w:rPr>
  </w:style>
  <w:style w:type="paragraph" w:styleId="11">
    <w:name w:val="Body Text First Indent 2"/>
    <w:basedOn w:val="1"/>
    <w:qFormat/>
    <w:uiPriority w:val="99"/>
    <w:pPr>
      <w:ind w:left="420" w:leftChars="200" w:firstLine="420" w:firstLineChars="200"/>
    </w:pPr>
    <w:rPr>
      <w:rFonts w:ascii="Calibri" w:hAnsi="Calibri"/>
    </w:rPr>
  </w:style>
  <w:style w:type="paragraph" w:customStyle="1" w:styleId="14">
    <w:name w:val="正文首行缩进 21"/>
    <w:basedOn w:val="1"/>
    <w:qFormat/>
    <w:uiPriority w:val="0"/>
    <w:pPr>
      <w:spacing w:after="120"/>
      <w:ind w:left="420" w:leftChars="200" w:firstLine="420" w:firstLineChars="200"/>
    </w:pPr>
    <w:rPr>
      <w:kern w:val="0"/>
      <w:sz w:val="28"/>
      <w:szCs w:val="28"/>
    </w:rPr>
  </w:style>
  <w:style w:type="paragraph" w:customStyle="1" w:styleId="15">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character" w:customStyle="1" w:styleId="16">
    <w:name w:val="UserStyle_0"/>
    <w:semiHidden/>
    <w:qFormat/>
    <w:uiPriority w:val="0"/>
    <w:rPr>
      <w:kern w:val="2"/>
      <w:sz w:val="21"/>
      <w:szCs w:val="22"/>
      <w:lang w:val="en-US" w:eastAsia="zh-CN" w:bidi="ar-SA"/>
    </w:rPr>
  </w:style>
  <w:style w:type="character" w:customStyle="1" w:styleId="17">
    <w:name w:val="正文文本 Char"/>
    <w:basedOn w:val="13"/>
    <w:link w:val="4"/>
    <w:qFormat/>
    <w:uiPriority w:val="0"/>
    <w:rPr>
      <w:rFonts w:hint="eastAsia" w:ascii="宋体" w:hAnsi="宋体"/>
      <w:sz w:val="32"/>
      <w:szCs w:val="32"/>
    </w:rPr>
  </w:style>
  <w:style w:type="character" w:customStyle="1" w:styleId="18">
    <w:name w:val="NormalCharacter"/>
    <w:link w:val="19"/>
    <w:semiHidden/>
    <w:qFormat/>
    <w:uiPriority w:val="0"/>
    <w:rPr>
      <w:rFonts w:ascii="Arial" w:hAnsi="Arial" w:eastAsia="Times New Roman" w:cs="Times New Roman"/>
      <w:b/>
      <w:kern w:val="0"/>
      <w:sz w:val="24"/>
      <w:lang w:eastAsia="en-US"/>
    </w:rPr>
  </w:style>
  <w:style w:type="paragraph" w:customStyle="1" w:styleId="19">
    <w:name w:val="UserStyle_1"/>
    <w:basedOn w:val="1"/>
    <w:link w:val="18"/>
    <w:qFormat/>
    <w:uiPriority w:val="0"/>
  </w:style>
  <w:style w:type="paragraph" w:customStyle="1" w:styleId="20">
    <w:name w:val="UserStyle_3"/>
    <w:basedOn w:val="1"/>
    <w:link w:val="18"/>
    <w:qFormat/>
    <w:uiPriority w:val="0"/>
    <w:pPr>
      <w:widowControl/>
      <w:spacing w:after="160" w:line="240" w:lineRule="exact"/>
      <w:jc w:val="left"/>
    </w:pPr>
    <w:rPr>
      <w:rFonts w:ascii="Arial" w:hAnsi="Arial" w:eastAsia="Times New Roman" w:cs="Times New Roman"/>
      <w:b/>
      <w:kern w:val="0"/>
      <w:sz w:val="24"/>
      <w:lang w:eastAsia="en-US"/>
    </w:rPr>
  </w:style>
  <w:style w:type="character" w:customStyle="1" w:styleId="21">
    <w:name w:val="标题 3 Char"/>
    <w:link w:val="2"/>
    <w:qFormat/>
    <w:uiPriority w:val="0"/>
    <w:rPr>
      <w:b/>
      <w:bCs/>
      <w:sz w:val="32"/>
      <w:szCs w:val="32"/>
    </w:rPr>
  </w:style>
  <w:style w:type="paragraph" w:customStyle="1" w:styleId="22">
    <w:name w:val="图表目录1"/>
    <w:basedOn w:val="23"/>
    <w:next w:val="23"/>
    <w:qFormat/>
    <w:uiPriority w:val="0"/>
    <w:pPr>
      <w:ind w:left="200" w:leftChars="200" w:hanging="200" w:hangingChars="200"/>
    </w:p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19</Pages>
  <Words>11632</Words>
  <Characters>12271</Characters>
  <Lines>0</Lines>
  <Paragraphs>0</Paragraphs>
  <TotalTime>11</TotalTime>
  <ScaleCrop>false</ScaleCrop>
  <LinksUpToDate>false</LinksUpToDate>
  <CharactersWithSpaces>12271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2024-11-25T23:14:00Z</dcterms:created>
  <dc:creator>上善若水</dc:creator>
  <cp:lastModifiedBy>上善若水</cp:lastModifiedBy>
  <cp:lastPrinted>2024-12-24T08:08:00Z</cp:lastPrinted>
  <dcterms:modified xsi:type="dcterms:W3CDTF">2025-10-14T09:18:36Z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005F0A1B502E4993B5318162AC328000_13</vt:lpwstr>
  </property>
  <property fmtid="{D5CDD505-2E9C-101B-9397-08002B2CF9AE}" pid="4" name="KSOTemplateDocerSaveRecord">
    <vt:lpwstr>eyJoZGlkIjoiNjA4YjNiMTlmYjJjMTdiMTg4YjIxMmJmYmQ4ZDBlMGQiLCJ1c2VySWQiOiI2MTg3Mzc4ODUifQ==</vt:lpwstr>
  </property>
</Properties>
</file>