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4A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国家税务总局玉溪市江川区税务局政府信息公开目录</w:t>
      </w:r>
    </w:p>
    <w:bookmarkEnd w:id="0"/>
    <w:tbl>
      <w:tblPr>
        <w:tblStyle w:val="3"/>
        <w:tblW w:w="13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987"/>
        <w:gridCol w:w="1114"/>
        <w:gridCol w:w="1300"/>
        <w:gridCol w:w="1337"/>
        <w:gridCol w:w="816"/>
        <w:gridCol w:w="1062"/>
        <w:gridCol w:w="3050"/>
        <w:gridCol w:w="975"/>
        <w:gridCol w:w="683"/>
        <w:gridCol w:w="20"/>
        <w:gridCol w:w="1024"/>
        <w:gridCol w:w="932"/>
        <w:gridCol w:w="20"/>
      </w:tblGrid>
      <w:tr w14:paraId="2636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80" w:hRule="atLeast"/>
        </w:trPr>
        <w:tc>
          <w:tcPr>
            <w:tcW w:w="6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782F6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1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817C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公开事项</w:t>
            </w:r>
          </w:p>
        </w:tc>
        <w:tc>
          <w:tcPr>
            <w:tcW w:w="13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BD7AE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公开内容</w:t>
            </w:r>
          </w:p>
          <w:p w14:paraId="4DEDC5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（要素）</w:t>
            </w:r>
          </w:p>
        </w:tc>
        <w:tc>
          <w:tcPr>
            <w:tcW w:w="13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7674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公开依据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6701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公开主体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C2A58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公开时限</w:t>
            </w:r>
          </w:p>
        </w:tc>
        <w:tc>
          <w:tcPr>
            <w:tcW w:w="30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C018B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公开渠道和载体</w:t>
            </w: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4BA9F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公开对象</w:t>
            </w:r>
          </w:p>
        </w:tc>
        <w:tc>
          <w:tcPr>
            <w:tcW w:w="19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A6C0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公开方式</w:t>
            </w:r>
          </w:p>
        </w:tc>
      </w:tr>
      <w:tr w14:paraId="7B89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A202D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CED1B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一级事项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55E28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二级事项</w:t>
            </w:r>
          </w:p>
        </w:tc>
        <w:tc>
          <w:tcPr>
            <w:tcW w:w="13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49A2A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E42D8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DD8D9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3C509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30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B2269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331A8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全社会</w:t>
            </w:r>
          </w:p>
        </w:tc>
        <w:tc>
          <w:tcPr>
            <w:tcW w:w="7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36A4C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特定群体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CF18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主动公开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E3F09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30"/>
                <w:szCs w:val="30"/>
              </w:rPr>
              <w:t>依申请公开</w:t>
            </w:r>
          </w:p>
        </w:tc>
      </w:tr>
      <w:tr w14:paraId="1139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37BA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1F31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机构</w:t>
            </w:r>
          </w:p>
          <w:p w14:paraId="3CEA5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E6D1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基本信息</w:t>
            </w:r>
          </w:p>
          <w:p w14:paraId="3486C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4A48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机构名称，联系方式（包括：办公地址、办公电话、办公时间、传真号码、电子邮箱、通信地址、邮政编码等）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D53C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BB71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3301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6178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</w:p>
          <w:p w14:paraId="147D9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</w:p>
          <w:p w14:paraId="64B2E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□政务新媒体 □发布会/听证会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A9EE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B618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A990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7800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D73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DC80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2</w:t>
            </w:r>
          </w:p>
          <w:p w14:paraId="76DA5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9852428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1461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法定职责</w:t>
            </w:r>
          </w:p>
          <w:p w14:paraId="2C91B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C645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依据“三定”规定确定的本部门职责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5211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BDA6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BE8F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6AE86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□发布会/听证会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FCDD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AF6A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C6DE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5AC9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517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A012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3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60B3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机构</w:t>
            </w:r>
          </w:p>
          <w:p w14:paraId="27C2C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6F34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领导信息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28C8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姓名、职务、证件照片、工作职责、分管工作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4219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7617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A274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496D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5B7B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1BF6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D53C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9F61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4EE0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121B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4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F9CB3EC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C9E5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内设机构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E9F1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内设机构名称、本部门分工所承担的职责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6AE5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1CD9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DEAF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11E8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47CE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0BD0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F922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17E6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25FA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5A36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5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22694DC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0479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联系方式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78CA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办公部门所在办公地点、纳税服务、投诉、监督举报、政务公开电话等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F047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683C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B12C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4A89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F0DD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3705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E812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05F5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317B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02E0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6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EE55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特定</w:t>
            </w:r>
          </w:p>
          <w:p w14:paraId="4A010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事项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1059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政府信息公开目录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ED63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公开内容、依据、时限、渠道方式、对象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9AFC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2C2C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5ED8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根据“三定”方案职责，及时调整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C674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D9DE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91744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A1C6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39EC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20C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4435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7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BE5F2C9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0DE8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5531E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364C8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政府信息公开年报</w:t>
            </w:r>
          </w:p>
          <w:p w14:paraId="1DA03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3AE6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本部门年度政府信息公开工作开展情况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B02B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ED06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7D9F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每年1月31日前公开上年度政府信息公开工作年报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8254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558D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23C8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8FFC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B658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0127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8983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8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6E7B45E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B2C1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454545"/>
                <w:spacing w:val="0"/>
                <w:sz w:val="32"/>
                <w:szCs w:val="32"/>
                <w:u w:val="none"/>
              </w:rPr>
              <w:t>重点领域信息公开专栏</w:t>
            </w:r>
          </w:p>
          <w:p w14:paraId="69DAD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7700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本部门年度政府信息公开工作开展情况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F814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11FE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D32E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每年1月31日前公开上年度政府信息公开工作年报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499A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00E6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A105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6308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215F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7B0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C4D8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t>9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F293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2D4D0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政策</w:t>
            </w:r>
          </w:p>
          <w:p w14:paraId="624D6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法规</w:t>
            </w:r>
          </w:p>
          <w:p w14:paraId="4AC14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000FC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2EE15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13661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3A0BD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180B3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10BA1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0F673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6A583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6A31E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51904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45545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4D0D7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09D23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3B705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  <w:p w14:paraId="7A536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政策</w:t>
            </w:r>
          </w:p>
          <w:p w14:paraId="7F7D6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法规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B5B7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税收法律法规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147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本部门执行税务机关相关的法律、法规、规章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C123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《中华人民共和国政府信息公开条例》、《国家税务总局关于印发&lt;全面推进政务公开工作实施办法&gt;的通知》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1845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9A20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自该政府信息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形成或者变更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之日起20个工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作日内及时公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089DE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554E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25D7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8A11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AA12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3E00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BDC9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t>10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E4C7F17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A437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税收规范性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文件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D4BA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税务机关履职相关的规范性文件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8914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《中华人民共和国政府信息公开条例》、《国家税务总局关于印发&lt;全面推进政务公开工作实施办法&gt;的通知》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100CA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5AFAA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自该政府信息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形成或者变更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之日起20个工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作日内及时公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36F0C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B6ED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17D2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0FED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610A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E97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8ABC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11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AD91475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88B6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行政规范性文件清理信息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B934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文件名、文号、发布机关、发布时间、废止时间等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F4EE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0C1B6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69A24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信息产生或变更之日起5个工作日内公开，保持长期公开，法律法规另有规定的从其规定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5BFBD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0FAB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9306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84E3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05AF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2EBD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EF1D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12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B89D863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66DF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重大政策文件解读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D273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政策文件的背景、依据、目标任务等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26B8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73CF5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3AFD6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信息产生或变更之日起3个工作日内公开，保持长期公开，法律法规另有规定的从其规定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04F5B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380C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856B1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40CC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0E3A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58EA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CC14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32"/>
                <w:szCs w:val="32"/>
              </w:rPr>
              <w:t>13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CB64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法定主动公开内容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373B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税费服务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350D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电子税务局服务项目：公众服务、我要办税、我要查询、互动中心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EFB4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57E74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3B2E9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信息产生或变更之日起20个工作日内公开，保持长期公开，法律法规另有规定从其规定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588C1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□政府网站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EA79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85BE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13D2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E4E8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E43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B9DD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32"/>
                <w:szCs w:val="32"/>
              </w:rPr>
              <w:t>14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C3FFE5F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E237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行政执法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83F7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执法服务、行政许可行政处罚等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E3AF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pacing w:val="0"/>
                <w:sz w:val="20"/>
                <w:szCs w:val="20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国家税务总局关于印发&lt;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全面推进政务公开工作实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施办法&gt;的通知》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35F18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6D779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信息产生或变更之日起20个工作日内公开，保持长期公开，法律法规另有规定从其规定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26EEE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□政府网站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EEDB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5D04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8790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67ED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2B55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6D79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32"/>
                <w:szCs w:val="32"/>
              </w:rPr>
              <w:t>15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B811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结果</w:t>
            </w:r>
          </w:p>
          <w:p w14:paraId="472B1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公开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1824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“双随机、一公开”情况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E518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“双随机、一公开”工作计划、随机抽查情况及查处结果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19C0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64E61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31BEC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信息产生或变更之日起20个工作日内公开，保持长期公开，法律法规另有规定从其规定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5703A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□政府网站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■其他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4D2B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27F6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254A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499F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131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D456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32"/>
                <w:szCs w:val="32"/>
              </w:rPr>
              <w:t>16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10D35C05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041A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人大代表建议、政协提案办理情况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458B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人大代表建议、政协提案办理情况及复文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0680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09BAC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76272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信息产生之日起20个工作日内公开，保持长期公开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1BE45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6CEB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4E7E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E55C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1C7D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51C0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00C7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32"/>
                <w:szCs w:val="32"/>
              </w:rPr>
              <w:t>17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3EF4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政民</w:t>
            </w:r>
          </w:p>
          <w:p w14:paraId="55DAD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互动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2593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回应关切</w:t>
            </w:r>
          </w:p>
          <w:p w14:paraId="7ED6A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F340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12345政务服务热线、市政府政民互动、依申请公开、网上信访信息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0F9E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52E0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4B11A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按照各自要求12345热线7日内办结，电视台互动现场答复或线下30日内办结，依申请公开20内办结，网上信访60日内办结。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77CD0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□政府网站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■其他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7604B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EC30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731C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487E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</w:tr>
      <w:tr w14:paraId="6A4A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5FA23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32"/>
                <w:szCs w:val="32"/>
              </w:rPr>
              <w:t>18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48BC2EF">
            <w:pPr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6A768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咨询、投诉、举报、</w:t>
            </w:r>
          </w:p>
          <w:p w14:paraId="48B7C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建议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40FF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税收违法行为检举、税务干部违法举报、纳税服务投诉、意见建议信箱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9DF0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《中华人民共和国政府信息公开条例》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7F3C1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国家税务总局玉溪市江川区税务局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08BBC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按照各自要求时限办结。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top"/>
          </w:tcPr>
          <w:p w14:paraId="09486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□政府网站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■税务网站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□政府公报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□政务新媒体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□发布会/听证会□广播电视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□纸质媒体 □社区/企事业单位/村公示栏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>□政务服务中心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32"/>
                <w:szCs w:val="32"/>
              </w:rPr>
              <w:t xml:space="preserve"> ■其他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86AA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28592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007BE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0" w:afterAutospacing="0" w:line="60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spacing w:val="0"/>
                <w:sz w:val="32"/>
                <w:szCs w:val="32"/>
              </w:rPr>
              <w:t>√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14:paraId="39241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 w14:paraId="70FE6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微软雅黑" w:hAnsi="微软雅黑" w:eastAsia="微软雅黑" w:cs="微软雅黑"/>
        </w:rPr>
      </w:pPr>
      <w:r>
        <w:rPr>
          <w:rFonts w:hint="eastAsia" w:ascii="Calibri" w:hAnsi="Calibri" w:eastAsia="微软雅黑" w:cs="Calibri"/>
          <w:sz w:val="28"/>
          <w:szCs w:val="28"/>
          <w:lang w:eastAsia="zh-CN"/>
        </w:rPr>
        <w:t xml:space="preserve"> </w:t>
      </w:r>
    </w:p>
    <w:p w14:paraId="022F4B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2NkYjM5ZTQ0NWM1MmM4N2U5Mjc5OWRiNjk2M2MifQ=="/>
  </w:docVars>
  <w:rsids>
    <w:rsidRoot w:val="6FED1B55"/>
    <w:rsid w:val="6FED1B55"/>
    <w:rsid w:val="7F8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2278</Words>
  <Characters>2294</Characters>
  <Lines>0</Lines>
  <Paragraphs>0</Paragraphs>
  <TotalTime>9</TotalTime>
  <ScaleCrop>false</ScaleCrop>
  <LinksUpToDate>false</LinksUpToDate>
  <CharactersWithSpaces>2674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2024-11-13T15:42:00Z</dcterms:created>
  <dc:creator>Fourthwall</dc:creator>
  <cp:lastModifiedBy>WPS_1751815573</cp:lastModifiedBy>
  <dcterms:modified xsi:type="dcterms:W3CDTF">2025-10-28T07:17:10Z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4691E4B229144C06B10D588E9FD2E31C_13</vt:lpwstr>
  </property>
</Properties>
</file>