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3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江川区2026年地方财政预算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举借债务</w:t>
      </w:r>
    </w:p>
    <w:p w14:paraId="03B60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情况说明</w:t>
      </w:r>
    </w:p>
    <w:p w14:paraId="65FA54E2">
      <w:pPr>
        <w:ind w:firstLine="1320" w:firstLineChars="3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7A3E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eastAsia="方正仿宋_GBK"/>
          <w:bCs/>
          <w:color w:val="000000"/>
          <w:kern w:val="36"/>
          <w:sz w:val="32"/>
          <w:szCs w:val="32"/>
        </w:rPr>
        <w:t>根据相关要求，现将</w:t>
      </w:r>
      <w:r>
        <w:rPr>
          <w:rFonts w:hint="eastAsia" w:eastAsia="方正仿宋_GBK"/>
          <w:bCs/>
          <w:color w:val="000000"/>
          <w:kern w:val="36"/>
          <w:sz w:val="32"/>
          <w:szCs w:val="32"/>
          <w:lang w:eastAsia="zh-CN"/>
        </w:rPr>
        <w:t>江川区</w:t>
      </w:r>
      <w:r>
        <w:rPr>
          <w:rFonts w:hint="default" w:ascii="Times New Roman" w:hAnsi="Times New Roman" w:eastAsia="方正仿宋_GBK" w:cs="Times New Roman"/>
          <w:bCs/>
          <w:color w:val="000000"/>
          <w:kern w:val="36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Cs/>
          <w:color w:val="000000"/>
          <w:kern w:val="36"/>
          <w:sz w:val="32"/>
          <w:szCs w:val="32"/>
          <w:lang w:val="en-US" w:eastAsia="zh-CN"/>
        </w:rPr>
        <w:t>6</w:t>
      </w:r>
      <w:r>
        <w:rPr>
          <w:rFonts w:eastAsia="方正仿宋_GBK"/>
          <w:bCs/>
          <w:color w:val="000000"/>
          <w:kern w:val="36"/>
          <w:sz w:val="32"/>
          <w:szCs w:val="32"/>
        </w:rPr>
        <w:t>年地方财政预算举借债务情况说明如下：</w:t>
      </w:r>
    </w:p>
    <w:p w14:paraId="787D9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江川区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政府债务余额为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40.86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亿元，其中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一般债务余额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:9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亿元，专项债务余额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31.86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政府债务余额及分项余额均控制在市级核定的债务限额内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2C77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江川区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预算草案中债务本息及发行费用支出安排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17,370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万元，其中：一般公共预算安排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4,120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一般债券本金1,600万元、利息2,500万元、发行费20万元）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，政府性基金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预算安排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13,250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（专项债券本金4,500万元、利息8,700万元、发行费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万元）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，主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要用于政府债务本金、利息偿还以及发行费用等支出。</w:t>
      </w:r>
    </w:p>
    <w:p w14:paraId="5AFD7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94F0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9823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玉溪市江川区财政局</w:t>
      </w:r>
    </w:p>
    <w:p w14:paraId="2EC15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2026年2月26日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ODk0ZDVkOWE3ODdjMTE2NzQ2Nzk2MzM4OTlhMmIifQ=="/>
  </w:docVars>
  <w:rsids>
    <w:rsidRoot w:val="20B85DAD"/>
    <w:rsid w:val="20B85DAD"/>
    <w:rsid w:val="300C2463"/>
    <w:rsid w:val="3569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2026-02-27T01:07:00Z</dcterms:created>
  <dc:creator>nnnnnnnn</dc:creator>
  <cp:lastModifiedBy>nnnnnnnn</cp:lastModifiedBy>
  <dcterms:modified xsi:type="dcterms:W3CDTF">2026-02-27T02:38:45Z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AD5E7450A374491584A106159CEC1B49_11</vt:lpwstr>
  </property>
</Properties>
</file>