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47736">
      <w:pPr>
        <w:snapToGrid w:val="0"/>
        <w:spacing w:line="570" w:lineRule="exact"/>
        <w:jc w:val="center"/>
        <w:outlineLvl w:val="0"/>
        <w:rPr>
          <w:rFonts w:hint="default" w:ascii="方正小标宋简体" w:hAnsi="Times New Roman" w:eastAsia="方正小标宋简体" w:cs="Times New Roman"/>
          <w:sz w:val="44"/>
          <w:szCs w:val="44"/>
          <w:lang w:val="en-US" w:eastAsia="zh-CN"/>
        </w:rPr>
      </w:pPr>
      <w:r>
        <w:rPr>
          <w:rFonts w:hint="default" w:ascii="方正小标宋简体" w:hAnsi="Times New Roman" w:eastAsia="方正小标宋简体" w:cs="Times New Roman"/>
          <w:sz w:val="44"/>
          <w:szCs w:val="44"/>
          <w:lang w:eastAsia="zh-CN"/>
        </w:rPr>
        <w:t>玉溪市江川区</w:t>
      </w:r>
      <w:r>
        <w:rPr>
          <w:rFonts w:hint="eastAsia" w:ascii="方正小标宋简体" w:hAnsi="Times New Roman" w:eastAsia="方正小标宋简体" w:cs="Times New Roman"/>
          <w:sz w:val="44"/>
          <w:szCs w:val="44"/>
          <w:lang w:val="en-US" w:eastAsia="zh-CN"/>
        </w:rPr>
        <w:t>民政</w:t>
      </w:r>
      <w:r>
        <w:rPr>
          <w:rFonts w:hint="default" w:ascii="方正小标宋简体" w:hAnsi="Times New Roman" w:eastAsia="方正小标宋简体" w:cs="Times New Roman"/>
          <w:sz w:val="44"/>
          <w:szCs w:val="44"/>
          <w:lang w:eastAsia="zh-CN"/>
        </w:rPr>
        <w:t>局</w:t>
      </w:r>
      <w:r>
        <w:rPr>
          <w:rFonts w:hint="default" w:ascii="方正小标宋简体" w:hAnsi="Times New Roman" w:eastAsia="方正小标宋简体" w:cs="Times New Roman"/>
          <w:sz w:val="44"/>
          <w:szCs w:val="44"/>
          <w:lang w:val="en-US" w:eastAsia="zh-CN"/>
        </w:rPr>
        <w:t>202</w:t>
      </w:r>
      <w:r>
        <w:rPr>
          <w:rFonts w:hint="eastAsia" w:ascii="方正小标宋简体" w:hAnsi="Times New Roman" w:eastAsia="方正小标宋简体" w:cs="Times New Roman"/>
          <w:sz w:val="44"/>
          <w:szCs w:val="44"/>
          <w:lang w:val="en-US" w:eastAsia="zh-CN"/>
        </w:rPr>
        <w:t>6</w:t>
      </w:r>
      <w:r>
        <w:rPr>
          <w:rFonts w:hint="default" w:ascii="方正小标宋简体" w:hAnsi="Times New Roman" w:eastAsia="方正小标宋简体" w:cs="Times New Roman"/>
          <w:sz w:val="44"/>
          <w:szCs w:val="44"/>
          <w:lang w:eastAsia="zh-CN"/>
        </w:rPr>
        <w:t>年</w:t>
      </w:r>
      <w:r>
        <w:rPr>
          <w:rFonts w:hint="default" w:ascii="方正小标宋简体" w:hAnsi="Times New Roman" w:eastAsia="方正小标宋简体" w:cs="Times New Roman"/>
          <w:sz w:val="44"/>
          <w:szCs w:val="44"/>
          <w:lang w:val="en-US" w:eastAsia="zh-CN"/>
        </w:rPr>
        <w:t>预算重点领域财政项目文本公开</w:t>
      </w:r>
    </w:p>
    <w:p w14:paraId="3483CA1D">
      <w:pPr>
        <w:pStyle w:val="8"/>
        <w:ind w:left="0" w:leftChars="0" w:firstLine="0" w:firstLineChars="0"/>
        <w:rPr>
          <w:rFonts w:hint="default" w:ascii="Times New Roman" w:hAnsi="Times New Roman" w:cs="Times New Roman"/>
          <w:lang w:eastAsia="zh-CN"/>
        </w:rPr>
      </w:pPr>
    </w:p>
    <w:p w14:paraId="33BF7F8D">
      <w:pPr>
        <w:pStyle w:val="8"/>
        <w:rPr>
          <w:rFonts w:hint="default" w:ascii="Times New Roman" w:hAnsi="Times New Roman" w:cs="Times New Roman"/>
          <w:lang w:eastAsia="zh-CN"/>
        </w:rPr>
      </w:pPr>
    </w:p>
    <w:p w14:paraId="048B3538">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60E172D4">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六十年代精减职工等人员生活补助资金</w:t>
      </w:r>
    </w:p>
    <w:p w14:paraId="25BFF26E">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64A4CCE0">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根据原玉溪地区民政局玉民字〔</w:t>
      </w:r>
      <w:r>
        <w:rPr>
          <w:rFonts w:hint="default" w:ascii="Times New Roman" w:hAnsi="Times New Roman" w:eastAsia="仿宋_GB2312" w:cs="Times New Roman"/>
          <w:kern w:val="0"/>
          <w:sz w:val="32"/>
          <w:szCs w:val="32"/>
          <w:lang w:val="en-US" w:eastAsia="zh-CN"/>
        </w:rPr>
        <w:t>1996</w:t>
      </w:r>
      <w:r>
        <w:rPr>
          <w:rFonts w:hint="eastAsia" w:ascii="Times New Roman" w:hAnsi="Times New Roman" w:eastAsia="仿宋_GB2312" w:cs="Times New Roman"/>
          <w:kern w:val="0"/>
          <w:sz w:val="32"/>
          <w:szCs w:val="32"/>
          <w:lang w:val="en-US" w:eastAsia="zh-CN"/>
        </w:rPr>
        <w:t>〕32号、原玉溪地区财政局玉财事字〔1996〕42号、原玉溪地区人事劳动局玉人劳字〔1996〕89号文件及《关于召开调整我市“揭批查”运动和“两案”审理刑满释放人员生活困难补助专题会议的通知》（玉联办发电〔2012〕34号，递增10%）的文件精神。</w:t>
      </w:r>
    </w:p>
    <w:p w14:paraId="3F5516EE">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着对党对人民和对历史负责的态度，对全区一九六一年一月一日至一九六二年六月九日期间精减退职的一九五七年底以前参加革命的，国家机关和全民所有制企事业单位的老职工、“两案”人员及伤残民工的生活困难</w:t>
      </w:r>
      <w:r>
        <w:rPr>
          <w:rFonts w:hint="eastAsia" w:ascii="Times New Roman" w:hAnsi="Times New Roman" w:eastAsia="仿宋_GB2312" w:cs="Times New Roman"/>
          <w:kern w:val="0"/>
          <w:sz w:val="32"/>
          <w:szCs w:val="32"/>
          <w:lang w:val="en-US" w:eastAsia="zh-CN"/>
        </w:rPr>
        <mc:AlternateContent>
          <mc:Choice Requires="wps">
            <w:drawing>
              <wp:anchor distT="0" distB="0" distL="114300" distR="114300" simplePos="0" relativeHeight="251659264" behindDoc="0" locked="0" layoutInCell="0" allowOverlap="1">
                <wp:simplePos x="0" y="0"/>
                <wp:positionH relativeFrom="page">
                  <wp:posOffset>6189345</wp:posOffset>
                </wp:positionH>
                <wp:positionV relativeFrom="page">
                  <wp:posOffset>750570</wp:posOffset>
                </wp:positionV>
                <wp:extent cx="395605" cy="3397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95605" cy="339725"/>
                        </a:xfrm>
                        <a:prstGeom prst="rect">
                          <a:avLst/>
                        </a:prstGeom>
                        <a:noFill/>
                        <a:ln>
                          <a:noFill/>
                        </a:ln>
                        <a:effectLst/>
                      </wps:spPr>
                      <wps:txbx>
                        <w:txbxContent>
                          <w:p w14:paraId="4C9E7587">
                            <w:pPr>
                              <w:spacing w:before="20" w:line="582" w:lineRule="exact"/>
                              <w:ind w:firstLine="20"/>
                              <w:rPr>
                                <w:rFonts w:ascii="宋体" w:hAnsi="宋体" w:eastAsia="宋体" w:cs="宋体"/>
                                <w:sz w:val="33"/>
                                <w:szCs w:val="33"/>
                              </w:rPr>
                            </w:pPr>
                            <w:r>
                              <w:rPr>
                                <w:rFonts w:ascii="宋体" w:hAnsi="宋体" w:eastAsia="宋体" w:cs="宋体"/>
                                <w:spacing w:val="66"/>
                                <w:w w:val="130"/>
                                <w:position w:val="-3"/>
                                <w:sz w:val="33"/>
                                <w:szCs w:val="33"/>
                              </w:rPr>
                              <w:t>’</w:t>
                            </w:r>
                          </w:p>
                        </w:txbxContent>
                      </wps:txbx>
                      <wps:bodyPr vert="eaVert" lIns="0" tIns="0" rIns="0" bIns="0" upright="1"/>
                    </wps:wsp>
                  </a:graphicData>
                </a:graphic>
              </wp:anchor>
            </w:drawing>
          </mc:Choice>
          <mc:Fallback>
            <w:pict>
              <v:shape id="_x0000_s1026" o:spid="_x0000_s1026" o:spt="202" type="#_x0000_t202" style="position:absolute;left:0pt;margin-left:487.35pt;margin-top:59.1pt;height:26.75pt;width:31.15pt;mso-position-horizontal-relative:page;mso-position-vertical-relative:page;z-index:251659264;mso-width-relative:page;mso-height-relative:page;" filled="f" stroked="f" coordsize="21600,21600" o:allowincell="f" o:gfxdata="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98seNgAAAAMAQAADwAAAAAAAAABACAAAAAiAAAAZHJzL2Rv&#10;d25yZXYueG1sUEsBAhQAFAAAAAgAh07iQEDXdLzIAQAAjQMAAA4AAAAAAAAAAQAgAAAAJwEAAGRy&#10;cy9lMm9Eb2MueG1sUEsFBgAAAAAGAAYAWQEAAGEFAAAAAA==&#10;">
                <v:fill on="f" focussize="0,0"/>
                <v:stroke on="f"/>
                <v:imagedata o:title=""/>
                <o:lock v:ext="edit" aspectratio="f"/>
                <v:textbox inset="0mm,0mm,0mm,0mm" style="layout-flow:vertical-ideographic;">
                  <w:txbxContent>
                    <w:p w14:paraId="4C9E7587">
                      <w:pPr>
                        <w:spacing w:before="20" w:line="582" w:lineRule="exact"/>
                        <w:ind w:firstLine="20"/>
                        <w:rPr>
                          <w:rFonts w:ascii="宋体" w:hAnsi="宋体" w:eastAsia="宋体" w:cs="宋体"/>
                          <w:sz w:val="33"/>
                          <w:szCs w:val="33"/>
                        </w:rPr>
                      </w:pPr>
                      <w:r>
                        <w:rPr>
                          <w:rFonts w:ascii="宋体" w:hAnsi="宋体" w:eastAsia="宋体" w:cs="宋体"/>
                          <w:spacing w:val="66"/>
                          <w:w w:val="130"/>
                          <w:position w:val="-3"/>
                          <w:sz w:val="33"/>
                          <w:szCs w:val="33"/>
                        </w:rPr>
                        <w:t>’</w:t>
                      </w:r>
                    </w:p>
                  </w:txbxContent>
                </v:textbox>
              </v:shape>
            </w:pict>
          </mc:Fallback>
        </mc:AlternateContent>
      </w:r>
      <w:r>
        <w:rPr>
          <w:rFonts w:hint="eastAsia" w:ascii="Times New Roman" w:hAnsi="Times New Roman" w:eastAsia="仿宋_GB2312" w:cs="Times New Roman"/>
          <w:kern w:val="0"/>
          <w:sz w:val="32"/>
          <w:szCs w:val="32"/>
          <w:lang w:val="en-US" w:eastAsia="zh-CN"/>
        </w:rPr>
        <w:t>问题进行补助临时救助是社会救助体系的重要组成部分。</w:t>
      </w:r>
    </w:p>
    <w:p w14:paraId="01C58E5E">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52B31C2F">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2B52B7F6">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4EBD3568">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根据原玉溪地区民政局玉民字〔1996〕32号、原玉溪地区财政局玉财事字〔1996〕42号、原玉溪地区人事劳动局玉人劳字〔1996〕89号文件精神。一九八四年,根据云南省劳动人事厅、民政厅、财政厅云劳字〔1984〕03号、08号、14号文件《关于对六十年代初期精减退职的国家机关和全民所有制企事业单位的老职工发放生活补助费的通知》、《关于召开调整我市“揭批查”运动和“两案”审理刑满释放人员生活困难补助专题会议的通知》（玉联办发电〔2012〕34号，递增10%）的文件精神。</w:t>
      </w:r>
    </w:p>
    <w:p w14:paraId="7BC5726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401B8C3D">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每月六十年代精减人员、“两案”人员及伤残民工发放名册先由乡镇按实际审批名单造册，经乡镇主管领导审核后报区民政局实行社会化发放，资金到位30天内发放完成。</w:t>
      </w:r>
    </w:p>
    <w:p w14:paraId="670F4FB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16BB7E01">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2026年江川区六十年代精减职工等人员生活补助项目资金262,142.59元。其中：“六十年代精减退职人员”生活补助资金预计118,800.00元；“伤残民工</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生活补助资金预计5,400.00元；“农村两案”人员生活补助资金预计47,520.00元；“城镇两案”人员生活补助资金预计90,422.59元。</w:t>
      </w:r>
    </w:p>
    <w:p w14:paraId="24165F6A">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5A617F02">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（一）2026年1月-2026年12月，按月发放。</w:t>
      </w:r>
    </w:p>
    <w:p w14:paraId="0AA3F0FA">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（二）每月六十年代精减退职人员、“两案”人员及伤残民工生活补助发放名册先由乡镇按实际审批名单造册，经乡镇主管领导审核后报区民政局；</w:t>
      </w:r>
    </w:p>
    <w:p w14:paraId="11D0B9F7">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三）区民政局汇集各乡镇名册后，制作《江川区六十年代精减退职人员、“两案”人员及伤残民工生活补助发放名册》由社会救助股负责人审核、分管领导、财务负责人、单位负责人审查签字后交财务室，由财务室直接拨款至银行实行社会化发放。</w:t>
      </w:r>
    </w:p>
    <w:p w14:paraId="0A9EC34C">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19868940">
      <w:pPr>
        <w:widowControl/>
        <w:ind w:firstLine="640" w:firstLineChars="200"/>
        <w:jc w:val="left"/>
        <w:rPr>
          <w:rFonts w:hint="eastAsia"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kern w:val="0"/>
          <w:sz w:val="32"/>
          <w:szCs w:val="32"/>
          <w:lang w:val="en-US" w:eastAsia="zh-CN"/>
        </w:rPr>
        <w:t>六十年代精减退职人员、“两案”人员及伤残民工生活补助资金用于保障精减退职的参加革命的国家机关和全民所有制企事业单位的老职工、“两案”人员及伤残民工的生活困难</w:t>
      </w:r>
      <w:r>
        <w:rPr>
          <w:rFonts w:hint="eastAsia" w:ascii="Times New Roman" w:hAnsi="Times New Roman" w:eastAsia="仿宋_GB2312" w:cs="Times New Roman"/>
          <w:kern w:val="0"/>
          <w:sz w:val="32"/>
          <w:szCs w:val="32"/>
          <w:lang w:val="en-US" w:eastAsia="zh-CN"/>
        </w:rPr>
        <mc:AlternateContent>
          <mc:Choice Requires="wps">
            <w:drawing>
              <wp:anchor distT="0" distB="0" distL="114300" distR="114300" simplePos="0" relativeHeight="251660288" behindDoc="0" locked="0" layoutInCell="0" allowOverlap="1">
                <wp:simplePos x="0" y="0"/>
                <wp:positionH relativeFrom="page">
                  <wp:posOffset>6189345</wp:posOffset>
                </wp:positionH>
                <wp:positionV relativeFrom="page">
                  <wp:posOffset>750570</wp:posOffset>
                </wp:positionV>
                <wp:extent cx="395605" cy="3397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95605" cy="339725"/>
                        </a:xfrm>
                        <a:prstGeom prst="rect">
                          <a:avLst/>
                        </a:prstGeom>
                        <a:noFill/>
                        <a:ln>
                          <a:noFill/>
                        </a:ln>
                        <a:effectLst/>
                      </wps:spPr>
                      <wps:txbx>
                        <w:txbxContent>
                          <w:p w14:paraId="36487C7F">
                            <w:pPr>
                              <w:spacing w:before="20" w:line="582" w:lineRule="exact"/>
                              <w:ind w:firstLine="20"/>
                              <w:rPr>
                                <w:rFonts w:ascii="宋体" w:hAnsi="宋体" w:eastAsia="宋体" w:cs="宋体"/>
                                <w:sz w:val="33"/>
                                <w:szCs w:val="33"/>
                              </w:rPr>
                            </w:pPr>
                            <w:r>
                              <w:rPr>
                                <w:rFonts w:ascii="宋体" w:hAnsi="宋体" w:eastAsia="宋体" w:cs="宋体"/>
                                <w:spacing w:val="66"/>
                                <w:w w:val="130"/>
                                <w:position w:val="-3"/>
                                <w:sz w:val="33"/>
                                <w:szCs w:val="33"/>
                              </w:rPr>
                              <w:t>’</w:t>
                            </w:r>
                          </w:p>
                        </w:txbxContent>
                      </wps:txbx>
                      <wps:bodyPr vert="eaVert" lIns="0" tIns="0" rIns="0" bIns="0" upright="1"/>
                    </wps:wsp>
                  </a:graphicData>
                </a:graphic>
              </wp:anchor>
            </w:drawing>
          </mc:Choice>
          <mc:Fallback>
            <w:pict>
              <v:shape id="_x0000_s1026" o:spid="_x0000_s1026" o:spt="202" type="#_x0000_t202" style="position:absolute;left:0pt;margin-left:487.35pt;margin-top:59.1pt;height:26.75pt;width:31.15pt;mso-position-horizontal-relative:page;mso-position-vertical-relative:page;z-index:251660288;mso-width-relative:page;mso-height-relative:page;" filled="f" stroked="f" coordsize="21600,21600" o:allowincell="f" o:gfxdata="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3yx42AAAAAwBAAAPAAAAAAAAAAEAIAAAACIAAABkcnMvZG93&#10;bnJldi54bWxQSwECFAAUAAAACACHTuJAPmxqzccBAACNAwAADgAAAAAAAAABACAAAAAnAQAAZHJz&#10;L2Uyb0RvYy54bWxQSwUGAAAAAAYABgBZAQAAYAUAAAAA&#10;">
                <v:fill on="f" focussize="0,0"/>
                <v:stroke on="f"/>
                <v:imagedata o:title=""/>
                <o:lock v:ext="edit" aspectratio="f"/>
                <v:textbox inset="0mm,0mm,0mm,0mm" style="layout-flow:vertical-ideographic;">
                  <w:txbxContent>
                    <w:p w14:paraId="36487C7F">
                      <w:pPr>
                        <w:spacing w:before="20" w:line="582" w:lineRule="exact"/>
                        <w:ind w:firstLine="20"/>
                        <w:rPr>
                          <w:rFonts w:ascii="宋体" w:hAnsi="宋体" w:eastAsia="宋体" w:cs="宋体"/>
                          <w:sz w:val="33"/>
                          <w:szCs w:val="33"/>
                        </w:rPr>
                      </w:pPr>
                      <w:r>
                        <w:rPr>
                          <w:rFonts w:ascii="宋体" w:hAnsi="宋体" w:eastAsia="宋体" w:cs="宋体"/>
                          <w:spacing w:val="66"/>
                          <w:w w:val="130"/>
                          <w:position w:val="-3"/>
                          <w:sz w:val="33"/>
                          <w:szCs w:val="33"/>
                        </w:rPr>
                        <w:t>’</w:t>
                      </w:r>
                    </w:p>
                  </w:txbxContent>
                </v:textbox>
              </v:shape>
            </w:pict>
          </mc:Fallback>
        </mc:AlternateContent>
      </w:r>
      <w:r>
        <w:rPr>
          <w:rFonts w:hint="eastAsia" w:ascii="Times New Roman" w:hAnsi="Times New Roman" w:eastAsia="仿宋_GB2312" w:cs="Times New Roman"/>
          <w:kern w:val="0"/>
          <w:sz w:val="32"/>
          <w:szCs w:val="32"/>
          <w:lang w:val="en-US" w:eastAsia="zh-CN"/>
        </w:rPr>
        <w:t>问题进行补助，是社会救助体系的重要组成部分，是保障困难群众基本生活权益的托底性制度安排。在兜住民生底线、开展救急解难等方面发挥了重要作用。</w:t>
      </w:r>
    </w:p>
    <w:p w14:paraId="17873A08">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6F4FF83D">
      <w:pPr>
        <w:pStyle w:val="8"/>
        <w:ind w:left="0" w:leftChars="0" w:firstLine="0" w:firstLineChars="0"/>
        <w:rPr>
          <w:rFonts w:hint="default" w:ascii="Times New Roman" w:hAnsi="Times New Roman" w:cs="Times New Roman"/>
          <w:lang w:eastAsia="zh-CN"/>
        </w:rPr>
      </w:pPr>
    </w:p>
    <w:p w14:paraId="097D95C6">
      <w:pPr>
        <w:pStyle w:val="8"/>
        <w:rPr>
          <w:rFonts w:hint="default" w:ascii="Times New Roman" w:hAnsi="Times New Roman" w:cs="Times New Roman"/>
          <w:lang w:eastAsia="zh-CN"/>
        </w:rPr>
      </w:pPr>
    </w:p>
    <w:p w14:paraId="4FA05DCD">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702E7302">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农村特困人员救助供养经费</w:t>
      </w:r>
    </w:p>
    <w:p w14:paraId="38E5C915">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344CE8A8">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kern w:val="0"/>
          <w:sz w:val="32"/>
          <w:szCs w:val="32"/>
          <w:lang w:val="en-US" w:eastAsia="zh-CN"/>
        </w:rPr>
        <w:t xml:space="preserve"> 《云南省人民政府关于进一步健全特困人员救助供养制度的实施意见》（云政发〔2016〕73号）</w:t>
      </w:r>
      <w:r>
        <w:rPr>
          <w:rFonts w:hint="eastAsia" w:ascii="Times New Roman" w:hAnsi="Times New Roman" w:eastAsia="仿宋_GB2312" w:cs="Times New Roman"/>
          <w:kern w:val="0"/>
          <w:sz w:val="32"/>
          <w:szCs w:val="32"/>
          <w:lang w:val="en-US" w:eastAsia="zh-CN"/>
        </w:rPr>
        <w:t>、《玉溪市民政局 玉溪市财政局关于提高2024年城乡最低生活保障 特困人员救助供养 孤儿基本生活保障标准的通知》（玉民联发〔2024〕9号）</w:t>
      </w:r>
      <w:r>
        <w:rPr>
          <w:rFonts w:hint="default" w:ascii="Times New Roman" w:hAnsi="Times New Roman" w:eastAsia="仿宋_GB2312" w:cs="Times New Roman"/>
          <w:kern w:val="0"/>
          <w:sz w:val="32"/>
          <w:szCs w:val="32"/>
          <w:lang w:val="en-US" w:eastAsia="zh-CN"/>
        </w:rPr>
        <w:t>和《云南省特困人员认定实施细则》</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云民规〔2021〕3号</w:t>
      </w:r>
      <w:r>
        <w:rPr>
          <w:rFonts w:hint="eastAsia" w:ascii="Times New Roman" w:hAnsi="Times New Roman" w:eastAsia="仿宋_GB2312" w:cs="Times New Roman"/>
          <w:kern w:val="0"/>
          <w:sz w:val="32"/>
          <w:szCs w:val="32"/>
          <w:lang w:val="en-US" w:eastAsia="zh-CN"/>
        </w:rPr>
        <w:t>）。</w:t>
      </w:r>
    </w:p>
    <w:p w14:paraId="00AC2446">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4F905324">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31ADCB42">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04E153D9">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根据云政发〔2016〕73号</w:t>
      </w:r>
      <w:r>
        <w:rPr>
          <w:rFonts w:hint="eastAsia" w:ascii="Times New Roman" w:hAnsi="Times New Roman" w:eastAsia="仿宋_GB2312" w:cs="Times New Roman"/>
          <w:kern w:val="0"/>
          <w:sz w:val="32"/>
          <w:szCs w:val="32"/>
          <w:lang w:val="en-US" w:eastAsia="zh-CN"/>
        </w:rPr>
        <w:t>等文件要求，</w:t>
      </w:r>
      <w:r>
        <w:rPr>
          <w:rFonts w:hint="default" w:ascii="Times New Roman" w:hAnsi="Times New Roman" w:eastAsia="仿宋_GB2312" w:cs="Times New Roman"/>
          <w:kern w:val="0"/>
          <w:sz w:val="32"/>
          <w:szCs w:val="32"/>
          <w:lang w:val="en-US" w:eastAsia="zh-CN"/>
        </w:rPr>
        <w:t>结合江川区实际，通过“</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”系统进行全区</w:t>
      </w:r>
      <w:r>
        <w:rPr>
          <w:rFonts w:hint="eastAsia" w:ascii="Times New Roman" w:hAnsi="Times New Roman" w:eastAsia="仿宋_GB2312" w:cs="Times New Roman"/>
          <w:kern w:val="0"/>
          <w:sz w:val="32"/>
          <w:szCs w:val="32"/>
          <w:lang w:val="en-US" w:eastAsia="zh-CN"/>
        </w:rPr>
        <w:t>对特困人员按规定标准分月发放补贴。</w:t>
      </w:r>
    </w:p>
    <w:p w14:paraId="25210BBD">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0F7D9BB0">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为进一步完善我区社会救助体系，切实做好特困人员救助供养工作，特困人员</w:t>
      </w:r>
      <w:r>
        <w:rPr>
          <w:rFonts w:hint="eastAsia" w:ascii="Times New Roman" w:hAnsi="Times New Roman" w:eastAsia="仿宋_GB2312" w:cs="Times New Roman"/>
          <w:kern w:val="0"/>
          <w:sz w:val="32"/>
          <w:szCs w:val="32"/>
          <w:lang w:val="en-US" w:eastAsia="zh-CN"/>
        </w:rPr>
        <w:t>补助</w:t>
      </w:r>
      <w:r>
        <w:rPr>
          <w:rFonts w:hint="default" w:ascii="Times New Roman" w:hAnsi="Times New Roman" w:eastAsia="仿宋_GB2312" w:cs="Times New Roman"/>
          <w:kern w:val="0"/>
          <w:sz w:val="32"/>
          <w:szCs w:val="32"/>
          <w:lang w:val="en-US" w:eastAsia="zh-CN"/>
        </w:rPr>
        <w:t>由乡镇按实际审批名单造册，经乡镇</w:t>
      </w:r>
      <w:r>
        <w:rPr>
          <w:rFonts w:hint="eastAsia" w:ascii="Times New Roman" w:hAnsi="Times New Roman" w:eastAsia="仿宋_GB2312" w:cs="Times New Roman"/>
          <w:kern w:val="0"/>
          <w:sz w:val="32"/>
          <w:szCs w:val="32"/>
          <w:lang w:val="en-US" w:eastAsia="zh-CN"/>
        </w:rPr>
        <w:t>分管</w:t>
      </w:r>
      <w:r>
        <w:rPr>
          <w:rFonts w:hint="default" w:ascii="Times New Roman" w:hAnsi="Times New Roman" w:eastAsia="仿宋_GB2312" w:cs="Times New Roman"/>
          <w:kern w:val="0"/>
          <w:sz w:val="32"/>
          <w:szCs w:val="32"/>
          <w:lang w:val="en-US" w:eastAsia="zh-CN"/>
        </w:rPr>
        <w:t>领导审核后报区民政局，由社会救助股工作人员将要发放人员数据导入“一卡通”系统推送发放。</w:t>
      </w:r>
    </w:p>
    <w:p w14:paraId="67809925">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73DB96F2">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2026年1-12月特困人员救助供养金预计全年4,297,440.00元，其中区级负担</w:t>
      </w:r>
      <w:bookmarkStart w:id="0" w:name="OLE_LINK5"/>
      <w:r>
        <w:rPr>
          <w:rFonts w:hint="eastAsia" w:ascii="Times New Roman" w:hAnsi="Times New Roman" w:eastAsia="仿宋_GB2312" w:cs="Times New Roman"/>
          <w:kern w:val="0"/>
          <w:sz w:val="32"/>
          <w:szCs w:val="32"/>
          <w:lang w:val="en-US" w:eastAsia="zh-CN"/>
        </w:rPr>
        <w:t>429,744.00元</w:t>
      </w:r>
      <w:bookmarkEnd w:id="0"/>
      <w:r>
        <w:rPr>
          <w:rFonts w:hint="eastAsia" w:ascii="Times New Roman" w:hAnsi="Times New Roman" w:eastAsia="仿宋_GB2312" w:cs="Times New Roman"/>
          <w:kern w:val="0"/>
          <w:sz w:val="32"/>
          <w:szCs w:val="32"/>
          <w:lang w:val="en-US" w:eastAsia="zh-CN"/>
        </w:rPr>
        <w:t>，即该项目资金安排429,744.00元。</w:t>
      </w:r>
    </w:p>
    <w:p w14:paraId="1D77F084">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219D39BE">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每月特困人员发放名册先由乡镇按实际审批名单造册，经乡镇主管领导审核后报区民政局</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区民政局汇集各乡镇名册后，制作《江川区特困人员发放名册》由社会救助股负责人审核、分管领导、财务负责人、单位负责人审查签字后交财务室，由社会救助股工作人员将要发放人员数据导入“一卡通”系统推送至财务室，由财务室操作“一卡通”系统挂接指标后推送发放</w:t>
      </w:r>
      <w:r>
        <w:rPr>
          <w:rFonts w:hint="eastAsia" w:ascii="Times New Roman" w:hAnsi="Times New Roman" w:eastAsia="仿宋_GB2312" w:cs="Times New Roman"/>
          <w:kern w:val="0"/>
          <w:sz w:val="32"/>
          <w:szCs w:val="32"/>
          <w:lang w:val="en-US" w:eastAsia="zh-CN"/>
        </w:rPr>
        <w:t>。</w:t>
      </w:r>
    </w:p>
    <w:p w14:paraId="4672E605">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6D739F23">
      <w:pPr>
        <w:widowControl/>
        <w:ind w:firstLine="640" w:firstLineChars="200"/>
        <w:jc w:val="left"/>
        <w:rPr>
          <w:rFonts w:hint="default"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kern w:val="0"/>
          <w:sz w:val="32"/>
          <w:szCs w:val="32"/>
          <w:lang w:val="en-US" w:eastAsia="zh-CN"/>
        </w:rPr>
        <w:t>特困人员没有劳动能力，没有生活来源，也没有法定赡养抚养扶养义务人或者其法定义务人无履行义务能力，是我国现阶段最困难、最脆弱的人群。为特困人员提供制度化的基本生活保障和照料护理服务，是落实《社会救助暂行办法》的具体举措，是完善社会救助体系、编密织牢基本民生安全网的重要内容，对于坚持共享发展理念、保障和改善民生、如期实现全面建成小康社会奋斗目标具有十分重要的意义。</w:t>
      </w:r>
    </w:p>
    <w:p w14:paraId="0C2B6D61">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09247457">
      <w:pPr>
        <w:pStyle w:val="8"/>
        <w:ind w:left="0" w:leftChars="0" w:firstLine="0" w:firstLineChars="0"/>
        <w:rPr>
          <w:rFonts w:hint="default" w:ascii="Times New Roman" w:hAnsi="Times New Roman" w:cs="Times New Roman"/>
          <w:lang w:eastAsia="zh-CN"/>
        </w:rPr>
      </w:pPr>
    </w:p>
    <w:p w14:paraId="54E5A802">
      <w:pPr>
        <w:pStyle w:val="8"/>
        <w:rPr>
          <w:rFonts w:hint="default" w:ascii="Times New Roman" w:hAnsi="Times New Roman" w:cs="Times New Roman"/>
          <w:lang w:eastAsia="zh-CN"/>
        </w:rPr>
      </w:pPr>
    </w:p>
    <w:p w14:paraId="7177739A">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1C841BEC">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未成年人保护中心建设补助经费</w:t>
      </w:r>
    </w:p>
    <w:p w14:paraId="54CBAA7D">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6C4752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2021年6月1日施行的《中华人民共和国未成年人保护法》要求“县级以上人民政府应当将未成人保护工作纳入国民经济和社会发展规划”</w:t>
      </w:r>
      <w:r>
        <w:rPr>
          <w:rFonts w:hint="eastAsia" w:ascii="Times New Roman" w:hAnsi="Times New Roman" w:eastAsia="仿宋_GB2312" w:cs="Times New Roman"/>
          <w:kern w:val="0"/>
          <w:sz w:val="32"/>
          <w:szCs w:val="32"/>
          <w:lang w:val="en-US" w:eastAsia="zh-CN"/>
        </w:rPr>
        <w:t>。“县级以上人民政府及其民政部门应当根据需要设立未成年人救助保护机构、儿童福利机构，负责收留、抚养由民政部门监护的未成年人。”</w:t>
      </w:r>
      <w:r>
        <w:rPr>
          <w:rFonts w:hint="default" w:ascii="Times New Roman" w:hAnsi="Times New Roman" w:eastAsia="仿宋_GB2312" w:cs="Times New Roman"/>
          <w:kern w:val="0"/>
          <w:sz w:val="32"/>
          <w:szCs w:val="32"/>
          <w:lang w:val="en-US" w:eastAsia="zh-CN"/>
        </w:rPr>
        <w:t>明确民政部门承担未成年人保护工作协调机制具体工作。</w:t>
      </w:r>
    </w:p>
    <w:p w14:paraId="509AA108">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19DF01D6">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1C1990BE">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1B8C6766">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按照相关文件要求，对照《中央预算内投资项目谋划储备工作指南》，建设建筑面积不小于810㎡，床位不少于30张，各项功能室完备的区级未成年人保护中心。</w:t>
      </w:r>
    </w:p>
    <w:p w14:paraId="1A15146F">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7347E9A1">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负责组织开展本辖区内农村留守儿童、困境儿童、散居孤儿等未成年人关爱保护服务，指导乡镇人民政府（街道办事处）、村（居）民委员会推进农村留守儿童关爱保护和困境儿童保障工作。</w:t>
      </w:r>
    </w:p>
    <w:p w14:paraId="430F3D93">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05890A2D">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本项目预计项目拟采用招投标的形式进行，4月份确定未成年人保护中心建设方案，签订合同后拟支付项目资金的60%，12月份项目建设验收完成后支付项目资金的40%，预计区级投入50,000.00元。</w:t>
      </w:r>
    </w:p>
    <w:p w14:paraId="5DF01D6E">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506756F9">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2026年3月底前完成未成年人保护中心建设项目招投标工作，4月份确定未成年人保护中心建设方案，12月底完成我区未成年人保护中心建设并投入使用并开展相关的未成年人保护服务项目。</w:t>
      </w:r>
    </w:p>
    <w:p w14:paraId="5141E5D4">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13118688">
      <w:pPr>
        <w:widowControl/>
        <w:ind w:firstLine="640" w:firstLineChars="200"/>
        <w:jc w:val="left"/>
        <w:rPr>
          <w:rFonts w:hint="eastAsia"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kern w:val="0"/>
          <w:sz w:val="32"/>
          <w:szCs w:val="32"/>
          <w:lang w:val="en-US" w:eastAsia="zh-CN"/>
        </w:rPr>
        <w:t>项目实施后可</w:t>
      </w:r>
      <w:r>
        <w:rPr>
          <w:rFonts w:hint="eastAsia" w:ascii="Times New Roman" w:hAnsi="Times New Roman" w:eastAsia="仿宋_GB2312" w:cs="Times New Roman"/>
          <w:kern w:val="0"/>
          <w:sz w:val="32"/>
          <w:szCs w:val="32"/>
          <w:lang w:val="en-US" w:eastAsia="zh-CN"/>
        </w:rPr>
        <w:t>补齐我区国家监护兜底的不足，建立健全监护评估机制，加强危机干预和家庭监护能力评估体系，有助于未成年人保护工作的顺利推进。指导各乡镇（街道）未成年保护工作站、村（居）委会等及时报告和处置监护人侵害未成年人合法权益事件。配合相关部门加大对不依法履行监护权的未成年人父母及其他监护人处置力度。建设各项功能完备的未成年人保护中心，开展关爱保护未成年人服务工作，对社会稳定，促进社会和谐发展的间接推动作用。</w:t>
      </w:r>
    </w:p>
    <w:p w14:paraId="00BF9B42">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62623C75">
      <w:pPr>
        <w:pStyle w:val="8"/>
        <w:ind w:left="0" w:leftChars="0" w:firstLine="0" w:firstLineChars="0"/>
        <w:rPr>
          <w:rFonts w:hint="default" w:ascii="Times New Roman" w:hAnsi="Times New Roman" w:cs="Times New Roman"/>
          <w:lang w:eastAsia="zh-CN"/>
        </w:rPr>
      </w:pPr>
    </w:p>
    <w:p w14:paraId="48BE590A">
      <w:pPr>
        <w:pStyle w:val="8"/>
        <w:rPr>
          <w:rFonts w:hint="default" w:ascii="Times New Roman" w:hAnsi="Times New Roman" w:cs="Times New Roman"/>
          <w:lang w:eastAsia="zh-CN"/>
        </w:rPr>
      </w:pPr>
    </w:p>
    <w:p w14:paraId="5DDC2186">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47FDB538">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经济困难老年人服务补贴资金</w:t>
      </w:r>
    </w:p>
    <w:p w14:paraId="2AE917E5">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4188002E">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《云南省关于经济困难老年人服务补贴实施办法（实行）的通知》（云民规〔2023〕2号）</w:t>
      </w:r>
    </w:p>
    <w:p w14:paraId="1EAC3EDD">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7B0F7311">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38F2244A">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492A0D2E">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为进一步完善我区社会救助体系，切实做好</w:t>
      </w:r>
      <w:r>
        <w:rPr>
          <w:rFonts w:hint="eastAsia" w:ascii="Times New Roman" w:hAnsi="Times New Roman" w:eastAsia="仿宋_GB2312" w:cs="Times New Roman"/>
          <w:kern w:val="0"/>
          <w:sz w:val="32"/>
          <w:szCs w:val="32"/>
          <w:lang w:val="en-US" w:eastAsia="zh-CN"/>
        </w:rPr>
        <w:t>经济困难老年人服务补贴</w:t>
      </w:r>
      <w:r>
        <w:rPr>
          <w:rFonts w:hint="default" w:ascii="Times New Roman" w:hAnsi="Times New Roman" w:eastAsia="仿宋_GB2312" w:cs="Times New Roman"/>
          <w:kern w:val="0"/>
          <w:sz w:val="32"/>
          <w:szCs w:val="32"/>
          <w:lang w:val="en-US" w:eastAsia="zh-CN"/>
        </w:rPr>
        <w:t>工作，根据</w:t>
      </w:r>
      <w:r>
        <w:rPr>
          <w:rFonts w:hint="eastAsia" w:ascii="Times New Roman" w:hAnsi="Times New Roman" w:eastAsia="仿宋_GB2312" w:cs="Times New Roman"/>
          <w:kern w:val="0"/>
          <w:sz w:val="32"/>
          <w:szCs w:val="32"/>
          <w:lang w:val="en-US" w:eastAsia="zh-CN"/>
        </w:rPr>
        <w:t>《云南省关于经济困难老年人服务补贴实施办法（实行）的通知》（云民规〔2023〕2号）</w:t>
      </w:r>
      <w:r>
        <w:rPr>
          <w:rFonts w:hint="default" w:ascii="Times New Roman" w:hAnsi="Times New Roman" w:eastAsia="仿宋_GB2312" w:cs="Times New Roman"/>
          <w:kern w:val="0"/>
          <w:sz w:val="32"/>
          <w:szCs w:val="32"/>
          <w:lang w:val="en-US" w:eastAsia="zh-CN"/>
        </w:rPr>
        <w:t>,结合江川区实际，通过“</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”系统进行全区</w:t>
      </w:r>
      <w:r>
        <w:rPr>
          <w:rFonts w:hint="eastAsia" w:ascii="Times New Roman" w:hAnsi="Times New Roman" w:eastAsia="仿宋_GB2312" w:cs="Times New Roman"/>
          <w:kern w:val="0"/>
          <w:sz w:val="32"/>
          <w:szCs w:val="32"/>
          <w:lang w:val="en-US" w:eastAsia="zh-CN"/>
        </w:rPr>
        <w:t>对年满 80周岁的低保老年人和分散供养的特困老年人（统称经济困难老年人），按50元/人/月的标准发放补贴。</w:t>
      </w:r>
    </w:p>
    <w:p w14:paraId="0898CC81">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551AEDCC">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根据《云南省关于经济困难老年人服务补贴实施办法（实行）的通知》要求，对符合要求的年满 80周岁的低保对象、分散供养特困人员对象进行动态管理，按50元/人/月的标准发放经济困难老年人服务补贴。</w:t>
      </w:r>
    </w:p>
    <w:p w14:paraId="0CF49627">
      <w:pPr>
        <w:widowControl/>
        <w:ind w:firstLine="640" w:firstLineChars="200"/>
        <w:jc w:val="left"/>
        <w:rPr>
          <w:rFonts w:hint="eastAsia" w:ascii="Times New Roman" w:hAnsi="Times New Roman" w:eastAsia="仿宋_GB2312" w:cs="Times New Roman"/>
          <w:kern w:val="0"/>
          <w:sz w:val="32"/>
          <w:szCs w:val="32"/>
          <w:lang w:val="en-US" w:eastAsia="zh-CN"/>
        </w:rPr>
      </w:pPr>
    </w:p>
    <w:p w14:paraId="18B9DAB4">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0DE24F44">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2026年1-12月经济困难老年人服务补贴预计发放210,000</w:t>
      </w:r>
      <w:r>
        <w:rPr>
          <w:rFonts w:hint="default" w:ascii="Times New Roman" w:hAnsi="Times New Roman"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其中区级补助</w:t>
      </w:r>
      <w:r>
        <w:rPr>
          <w:rFonts w:hint="eastAsia" w:ascii="Times New Roman" w:hAnsi="Times New Roman" w:eastAsia="仿宋_GB2312" w:cs="Times New Roman"/>
          <w:kern w:val="0"/>
          <w:sz w:val="32"/>
          <w:szCs w:val="32"/>
          <w:lang w:val="en-US" w:eastAsia="zh-CN"/>
        </w:rPr>
        <w:t>52,500.00</w:t>
      </w:r>
      <w:r>
        <w:rPr>
          <w:rFonts w:hint="default" w:ascii="Times New Roman" w:hAnsi="Times New Roman"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即该项目资金安排</w:t>
      </w:r>
      <w:bookmarkStart w:id="1" w:name="OLE_LINK1"/>
      <w:r>
        <w:rPr>
          <w:rFonts w:hint="eastAsia" w:ascii="Times New Roman" w:hAnsi="Times New Roman" w:eastAsia="仿宋_GB2312" w:cs="Times New Roman"/>
          <w:kern w:val="0"/>
          <w:sz w:val="32"/>
          <w:szCs w:val="32"/>
          <w:lang w:val="en-US" w:eastAsia="zh-CN"/>
        </w:rPr>
        <w:t>52,500.00元</w:t>
      </w:r>
      <w:bookmarkEnd w:id="1"/>
      <w:r>
        <w:rPr>
          <w:rFonts w:hint="eastAsia" w:ascii="Times New Roman" w:hAnsi="Times New Roman" w:eastAsia="仿宋_GB2312" w:cs="Times New Roman"/>
          <w:kern w:val="0"/>
          <w:sz w:val="32"/>
          <w:szCs w:val="32"/>
          <w:lang w:val="en-US" w:eastAsia="zh-CN"/>
        </w:rPr>
        <w:t>。</w:t>
      </w:r>
    </w:p>
    <w:p w14:paraId="774F8B37">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51BEDD6B">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项目</w:t>
      </w:r>
      <w:r>
        <w:rPr>
          <w:rFonts w:hint="default" w:ascii="Times New Roman" w:hAnsi="Times New Roman" w:eastAsia="仿宋_GB2312" w:cs="Times New Roman"/>
          <w:kern w:val="0"/>
          <w:sz w:val="32"/>
          <w:szCs w:val="32"/>
          <w:lang w:val="en-US" w:eastAsia="zh-CN"/>
        </w:rPr>
        <w:t>每月</w:t>
      </w:r>
      <w:r>
        <w:rPr>
          <w:rFonts w:hint="eastAsia" w:ascii="Times New Roman" w:hAnsi="Times New Roman" w:eastAsia="仿宋_GB2312" w:cs="Times New Roman"/>
          <w:kern w:val="0"/>
          <w:sz w:val="32"/>
          <w:szCs w:val="32"/>
          <w:lang w:val="en-US" w:eastAsia="zh-CN"/>
        </w:rPr>
        <w:t>经济困难老年人服务补贴</w:t>
      </w:r>
      <w:r>
        <w:rPr>
          <w:rFonts w:hint="default" w:ascii="Times New Roman" w:hAnsi="Times New Roman" w:eastAsia="仿宋_GB2312" w:cs="Times New Roman"/>
          <w:kern w:val="0"/>
          <w:sz w:val="32"/>
          <w:szCs w:val="32"/>
          <w:lang w:val="en-US" w:eastAsia="zh-CN"/>
        </w:rPr>
        <w:t>名册先由乡镇</w:t>
      </w:r>
      <w:r>
        <w:rPr>
          <w:rFonts w:hint="eastAsia" w:ascii="Times New Roman" w:hAnsi="Times New Roman" w:eastAsia="仿宋_GB2312" w:cs="Times New Roman"/>
          <w:kern w:val="0"/>
          <w:sz w:val="32"/>
          <w:szCs w:val="32"/>
          <w:lang w:val="en-US" w:eastAsia="zh-CN"/>
        </w:rPr>
        <w:t>根据在册低保对象、分散供养特困人员对象（≥80周岁）的</w:t>
      </w:r>
      <w:r>
        <w:rPr>
          <w:rFonts w:hint="default" w:ascii="Times New Roman" w:hAnsi="Times New Roman" w:eastAsia="仿宋_GB2312" w:cs="Times New Roman"/>
          <w:kern w:val="0"/>
          <w:sz w:val="32"/>
          <w:szCs w:val="32"/>
          <w:lang w:val="en-US" w:eastAsia="zh-CN"/>
        </w:rPr>
        <w:t>名单造册，经乡镇</w:t>
      </w:r>
      <w:r>
        <w:rPr>
          <w:rFonts w:hint="eastAsia" w:ascii="Times New Roman" w:hAnsi="Times New Roman" w:eastAsia="仿宋_GB2312" w:cs="Times New Roman"/>
          <w:kern w:val="0"/>
          <w:sz w:val="32"/>
          <w:szCs w:val="32"/>
          <w:lang w:val="en-US" w:eastAsia="zh-CN"/>
        </w:rPr>
        <w:t>分管</w:t>
      </w:r>
      <w:r>
        <w:rPr>
          <w:rFonts w:hint="default" w:ascii="Times New Roman" w:hAnsi="Times New Roman" w:eastAsia="仿宋_GB2312" w:cs="Times New Roman"/>
          <w:kern w:val="0"/>
          <w:sz w:val="32"/>
          <w:szCs w:val="32"/>
          <w:lang w:val="en-US" w:eastAsia="zh-CN"/>
        </w:rPr>
        <w:t>领导审核后报区民政局</w:t>
      </w:r>
      <w:r>
        <w:rPr>
          <w:rFonts w:hint="eastAsia" w:ascii="Times New Roman" w:hAnsi="Times New Roman" w:eastAsia="仿宋_GB2312" w:cs="Times New Roman"/>
          <w:kern w:val="0"/>
          <w:sz w:val="32"/>
          <w:szCs w:val="32"/>
          <w:lang w:val="en-US" w:eastAsia="zh-CN"/>
        </w:rPr>
        <w:t>。</w:t>
      </w:r>
    </w:p>
    <w:p w14:paraId="6612647B">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lang w:val="en-US" w:eastAsia="zh-CN"/>
        </w:rPr>
        <w:t>）区民政局汇集各乡镇名册后，制作《江川区</w:t>
      </w:r>
      <w:r>
        <w:rPr>
          <w:rFonts w:hint="eastAsia" w:ascii="Times New Roman" w:hAnsi="Times New Roman" w:eastAsia="仿宋_GB2312" w:cs="Times New Roman"/>
          <w:kern w:val="0"/>
          <w:sz w:val="32"/>
          <w:szCs w:val="32"/>
          <w:lang w:val="en-US" w:eastAsia="zh-CN"/>
        </w:rPr>
        <w:t>经济困难老年人服务补贴</w:t>
      </w:r>
      <w:r>
        <w:rPr>
          <w:rFonts w:hint="default" w:ascii="Times New Roman" w:hAnsi="Times New Roman" w:eastAsia="仿宋_GB2312" w:cs="Times New Roman"/>
          <w:kern w:val="0"/>
          <w:sz w:val="32"/>
          <w:szCs w:val="32"/>
          <w:lang w:val="en-US" w:eastAsia="zh-CN"/>
        </w:rPr>
        <w:t>发放名册》由社会救助股负责人审核、分管领导、财务负责人、单位负责人审查签字后交财务室，由社会救助股工作人员将数据导入“一卡通”系统推送至财务室，由财务室操作“一卡通”系统挂接指标后推送发放。</w:t>
      </w:r>
    </w:p>
    <w:p w14:paraId="62B25773">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lang w:val="en-US" w:eastAsia="zh-CN"/>
        </w:rPr>
        <w:t>）社会救助股通过“</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”系统进行全区</w:t>
      </w:r>
      <w:r>
        <w:rPr>
          <w:rFonts w:hint="eastAsia" w:ascii="Times New Roman" w:hAnsi="Times New Roman" w:eastAsia="仿宋_GB2312" w:cs="Times New Roman"/>
          <w:kern w:val="0"/>
          <w:sz w:val="32"/>
          <w:szCs w:val="32"/>
          <w:lang w:val="en-US" w:eastAsia="zh-CN"/>
        </w:rPr>
        <w:t>经济困难老年人服务补贴资金</w:t>
      </w:r>
      <w:r>
        <w:rPr>
          <w:rFonts w:hint="default" w:ascii="Times New Roman" w:hAnsi="Times New Roman" w:eastAsia="仿宋_GB2312" w:cs="Times New Roman"/>
          <w:kern w:val="0"/>
          <w:sz w:val="32"/>
          <w:szCs w:val="32"/>
          <w:lang w:val="en-US" w:eastAsia="zh-CN"/>
        </w:rPr>
        <w:t>的发放。</w:t>
      </w:r>
    </w:p>
    <w:p w14:paraId="1DCA0D8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项目实施成效</w:t>
      </w:r>
    </w:p>
    <w:p w14:paraId="35303F3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kern w:val="0"/>
          <w:sz w:val="32"/>
          <w:szCs w:val="32"/>
          <w:lang w:val="en-US" w:eastAsia="zh-CN"/>
        </w:rPr>
        <w:t>有效改善</w:t>
      </w:r>
      <w:r>
        <w:rPr>
          <w:rFonts w:hint="eastAsia" w:ascii="Times New Roman" w:hAnsi="Times New Roman" w:eastAsia="仿宋_GB2312" w:cs="Times New Roman"/>
          <w:kern w:val="0"/>
          <w:sz w:val="32"/>
          <w:szCs w:val="32"/>
          <w:lang w:val="en-US" w:eastAsia="zh-CN"/>
        </w:rPr>
        <w:t>经济困难老年人</w:t>
      </w:r>
      <w:r>
        <w:rPr>
          <w:rFonts w:hint="default" w:ascii="Times New Roman" w:hAnsi="Times New Roman" w:eastAsia="仿宋_GB2312" w:cs="Times New Roman"/>
          <w:kern w:val="0"/>
          <w:sz w:val="32"/>
          <w:szCs w:val="32"/>
          <w:lang w:val="en-US" w:eastAsia="zh-CN"/>
        </w:rPr>
        <w:t>的生活质量，切实维护</w:t>
      </w:r>
      <w:r>
        <w:rPr>
          <w:rFonts w:hint="eastAsia" w:ascii="Times New Roman" w:hAnsi="Times New Roman" w:eastAsia="仿宋_GB2312" w:cs="Times New Roman"/>
          <w:kern w:val="0"/>
          <w:sz w:val="32"/>
          <w:szCs w:val="32"/>
          <w:lang w:val="en-US" w:eastAsia="zh-CN"/>
        </w:rPr>
        <w:t>经济困难老年人的</w:t>
      </w:r>
      <w:r>
        <w:rPr>
          <w:rFonts w:hint="default" w:ascii="Times New Roman" w:hAnsi="Times New Roman" w:eastAsia="仿宋_GB2312" w:cs="Times New Roman"/>
          <w:kern w:val="0"/>
          <w:sz w:val="32"/>
          <w:szCs w:val="32"/>
          <w:lang w:val="en-US" w:eastAsia="zh-CN"/>
        </w:rPr>
        <w:t>基本生活权益</w:t>
      </w:r>
      <w:r>
        <w:rPr>
          <w:rFonts w:hint="eastAsia" w:ascii="Times New Roman" w:hAnsi="Times New Roman" w:eastAsia="仿宋_GB2312" w:cs="Times New Roman"/>
          <w:kern w:val="0"/>
          <w:sz w:val="32"/>
          <w:szCs w:val="32"/>
          <w:lang w:val="en-US" w:eastAsia="zh-CN"/>
        </w:rPr>
        <w:t>，保障经济困难老年人生活水平与经济社会水平发展相适应，缓解经济困难老年人的生活压力，提高经济困难老年人的幸福感，确保经济困难老年人共享经济社会发展成果。</w:t>
      </w:r>
    </w:p>
    <w:p w14:paraId="230DB35F">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718C0438">
      <w:pPr>
        <w:pStyle w:val="8"/>
        <w:ind w:left="0" w:leftChars="0" w:firstLine="0" w:firstLineChars="0"/>
        <w:rPr>
          <w:rFonts w:hint="default" w:ascii="Times New Roman" w:hAnsi="Times New Roman" w:cs="Times New Roman"/>
          <w:lang w:eastAsia="zh-CN"/>
        </w:rPr>
      </w:pPr>
    </w:p>
    <w:p w14:paraId="6FC0AC28">
      <w:pPr>
        <w:pStyle w:val="8"/>
        <w:rPr>
          <w:rFonts w:hint="default" w:ascii="Times New Roman" w:hAnsi="Times New Roman" w:cs="Times New Roman"/>
          <w:lang w:eastAsia="zh-CN"/>
        </w:rPr>
      </w:pPr>
    </w:p>
    <w:p w14:paraId="7632F1D1">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67BD59D0">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城乡临时救助补助经费</w:t>
      </w:r>
    </w:p>
    <w:p w14:paraId="30DF8A86">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黑体" w:cs="Times New Roman"/>
          <w:color w:val="auto"/>
          <w:kern w:val="0"/>
          <w:sz w:val="32"/>
          <w:szCs w:val="32"/>
          <w:highlight w:val="none"/>
          <w:lang w:eastAsia="zh-CN"/>
        </w:rPr>
        <w:t>立项依据</w:t>
      </w:r>
    </w:p>
    <w:p w14:paraId="7A6E4608">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《社会救助暂行办法》（国务院令第649号）、《云南省人民政府关于全面建立临时救助制度的实施意见》（云政发〔2015〕52号）、《云南省民政厅 云南省财政厅关于进一步加强和改进临时救助工作的实施意见》（云民社救〔2018〕42号）和《玉溪市民政局关于进一步加强临时救助工作的通知》（玉民发〔2018〕153号）、《玉溪市江川区民政局关于进一步加强和改进城乡临时救助工作的通知》（玉江民发〔2019〕40号）、《玉溪市江川区民政局关于印发玉溪市江川区城乡困难群众临时救助工作回访制度的通知》(玉江民发〔2020〕27号)</w:t>
      </w:r>
    </w:p>
    <w:p w14:paraId="0C7DB79B">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30913884">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3548B27B">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516FE0DF">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临时救助是政府对遭遇突发事件、意外伤害、重大疾病或其他特殊原因导致基本生活陷入困境，其他社会救助制度暂时无法覆盖或救助之后基本生活暂时仍有严重困难的家庭或个人给予的应急性、过渡性救助，解决突发性、紧迫性、临时性生活困难。</w:t>
      </w:r>
    </w:p>
    <w:p w14:paraId="06A3F669">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408534F1">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根据《玉溪市江川区民政局关于进一步加强和改进城乡临时救助工作的通知》（玉江民发〔2019〕40号）等文件精神，临时救助标准立足当地经济社会发展实际水平，按照城乡统筹的原则，根据救助对象的家庭人口、困难类型、困难程度和困难持续时间等因素，分类分档科学认定救助类型及标准，分为支出型救助、急难型救助。</w:t>
      </w:r>
    </w:p>
    <w:p w14:paraId="42DAC0EC">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对于符合支出型救助条件的，可按照城乡统筹、就高不就低的原则，单次救助金额一般不高于当地城市低保年标准的3倍；特别困难的，按照“一事一议”的方式，可适当提高救助标准，但1年内临时救助不超过2次且累计救助金额一般不高于当地城市低保年标准的6倍。</w:t>
      </w:r>
    </w:p>
    <w:p w14:paraId="40F50C1D">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对于符合急难型救助条件，困难程度较轻、救助金额较小的，及时给予1000元（含）以下的临时救助；对于困难程度较重、救助金额较大的，参照支出型救助标准计算；对于因火灾、交通事故等突发意外事件造成重大生活困难的急难情况，采取一事一议的方式，根据具体情形分类分档设定，适当提高救助额度。</w:t>
      </w:r>
    </w:p>
    <w:p w14:paraId="1F230559">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4268D995">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2026年1-12月城乡临时救助专项补助经费预计全年</w:t>
      </w:r>
      <w:r>
        <w:rPr>
          <w:rFonts w:hint="eastAsia" w:ascii="Times New Roman" w:hAnsi="Times New Roman" w:eastAsia="方正仿宋_GBK"/>
          <w:color w:val="auto"/>
          <w:sz w:val="32"/>
          <w:szCs w:val="32"/>
          <w:highlight w:val="none"/>
          <w:lang w:val="en-US" w:eastAsia="zh-CN"/>
        </w:rPr>
        <w:t>2,000,000</w:t>
      </w:r>
      <w:r>
        <w:rPr>
          <w:rFonts w:hint="eastAsia" w:ascii="Times New Roman" w:hAnsi="Times New Roman" w:eastAsia="方正仿宋_GBK"/>
          <w:sz w:val="32"/>
          <w:szCs w:val="32"/>
          <w:highlight w:val="none"/>
        </w:rPr>
        <w:t>元</w:t>
      </w:r>
      <w:r>
        <w:rPr>
          <w:rFonts w:hint="eastAsia" w:ascii="Times New Roman" w:hAnsi="Times New Roman" w:eastAsia="仿宋_GB2312" w:cs="Times New Roman"/>
          <w:kern w:val="0"/>
          <w:sz w:val="32"/>
          <w:szCs w:val="32"/>
          <w:lang w:val="en-US" w:eastAsia="zh-CN"/>
        </w:rPr>
        <w:t>。其中区级负担</w:t>
      </w:r>
      <w:bookmarkStart w:id="2" w:name="OLE_LINK3"/>
      <w:r>
        <w:rPr>
          <w:rFonts w:hint="eastAsia" w:ascii="Times New Roman" w:hAnsi="Times New Roman" w:eastAsia="仿宋_GB2312" w:cs="Times New Roman"/>
          <w:kern w:val="0"/>
          <w:sz w:val="32"/>
          <w:szCs w:val="32"/>
          <w:lang w:val="en-US" w:eastAsia="zh-CN"/>
        </w:rPr>
        <w:t>200,000.00元</w:t>
      </w:r>
      <w:bookmarkEnd w:id="2"/>
      <w:r>
        <w:rPr>
          <w:rFonts w:hint="eastAsia" w:ascii="Times New Roman" w:hAnsi="Times New Roman" w:eastAsia="仿宋_GB2312" w:cs="Times New Roman"/>
          <w:kern w:val="0"/>
          <w:sz w:val="32"/>
          <w:szCs w:val="32"/>
          <w:lang w:val="en-US" w:eastAsia="zh-CN"/>
        </w:rPr>
        <w:t>，即该项目资金安排200,000.00元。</w:t>
      </w:r>
    </w:p>
    <w:p w14:paraId="05A60831">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11A3E715">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每月临时救助人员发放名册先由乡镇按实际审批名单造册，经乡镇主管领导审核后报区民政局；区民政局汇集各乡镇名册后，制作《江川区临时救助人员发放名册》由社会救助股负责人审核、分管领导、财务负责人、单位负责人审查签字后交财务室，由社会救助股工作人员将要发放人员数据导入“一卡通”系统推送至财务室，由财务室操作“一卡通”系统挂接指标后推送发放。社会救助股经办人通过“社会救助”系统进行全区临时救助人员救助资金系统发放确认完善。</w:t>
      </w:r>
    </w:p>
    <w:p w14:paraId="0CCB0BBB">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691C5C92">
      <w:pPr>
        <w:widowControl/>
        <w:ind w:firstLine="640" w:firstLineChars="200"/>
        <w:jc w:val="left"/>
        <w:rPr>
          <w:rFonts w:hint="default"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kern w:val="0"/>
          <w:sz w:val="32"/>
          <w:szCs w:val="32"/>
          <w:lang w:val="en-US" w:eastAsia="zh-CN"/>
        </w:rPr>
        <w:t>临时救助项目的实施缓解了困难群众突发性、紧迫性、临时性生活困难，是社会救助体系的重要组成部分，是保障困难群众基本生活权益的托底性制度安排。为巩固拓展脱贫攻坚成果，提升脱贫攻坚质量，突出“精准”扶贫、“精准”救助，聚焦救急解难，在兜住民生底线、开展救急解难等方面发挥了重要作用。</w:t>
      </w:r>
    </w:p>
    <w:p w14:paraId="2C408B66">
      <w:pPr>
        <w:snapToGrid w:val="0"/>
        <w:spacing w:line="570" w:lineRule="exact"/>
        <w:jc w:val="center"/>
        <w:outlineLvl w:val="0"/>
        <w:rPr>
          <w:rFonts w:hint="eastAsia" w:ascii="方正小标宋简体" w:hAnsi="华文中宋" w:eastAsia="方正小标宋简体"/>
          <w:spacing w:val="14"/>
          <w:sz w:val="44"/>
          <w:szCs w:val="44"/>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eastAsia" w:ascii="方正小标宋简体" w:hAnsi="华文中宋" w:eastAsia="方正小标宋简体"/>
          <w:spacing w:val="14"/>
          <w:sz w:val="44"/>
          <w:szCs w:val="44"/>
        </w:rPr>
        <w:t>预算重点领域财政项目文本公开</w:t>
      </w:r>
    </w:p>
    <w:p w14:paraId="4EE19285">
      <w:pPr>
        <w:snapToGrid w:val="0"/>
        <w:spacing w:line="570" w:lineRule="exact"/>
        <w:jc w:val="center"/>
        <w:rPr>
          <w:rFonts w:hint="eastAsia" w:ascii="方正小标宋简体" w:hAnsi="华文中宋" w:eastAsia="方正小标宋简体"/>
          <w:spacing w:val="14"/>
          <w:sz w:val="44"/>
          <w:szCs w:val="44"/>
        </w:rPr>
      </w:pPr>
    </w:p>
    <w:p w14:paraId="52251A35">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一、</w:t>
      </w:r>
      <w:r>
        <w:rPr>
          <w:rFonts w:hint="eastAsia" w:ascii="方正黑体_GBK" w:hAnsi="方正黑体_GBK" w:eastAsia="方正黑体_GBK" w:cs="方正黑体_GBK"/>
          <w:kern w:val="0"/>
          <w:sz w:val="32"/>
          <w:szCs w:val="32"/>
        </w:rPr>
        <w:t>项目名称</w:t>
      </w:r>
    </w:p>
    <w:p w14:paraId="287F4F7B">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殡葬基本服务费资金</w:t>
      </w:r>
    </w:p>
    <w:p w14:paraId="4465B3A6">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二、</w:t>
      </w:r>
      <w:r>
        <w:rPr>
          <w:rFonts w:hint="eastAsia" w:ascii="方正黑体_GBK" w:hAnsi="方正黑体_GBK" w:eastAsia="方正黑体_GBK" w:cs="方正黑体_GBK"/>
          <w:kern w:val="0"/>
          <w:sz w:val="32"/>
          <w:szCs w:val="32"/>
        </w:rPr>
        <w:t>立项依据</w:t>
      </w:r>
    </w:p>
    <w:p w14:paraId="296FDAE0">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2015</w:t>
      </w:r>
      <w:r>
        <w:rPr>
          <w:rFonts w:hint="eastAsia" w:ascii="Times New Roman" w:hAnsi="Times New Roman" w:eastAsia="方正仿宋_GBK" w:cs="Times New Roman"/>
          <w:kern w:val="0"/>
          <w:sz w:val="32"/>
          <w:szCs w:val="32"/>
          <w:lang w:val="en-US" w:eastAsia="zh-CN"/>
        </w:rPr>
        <w:t>年以来，江川区认真贯彻落实中央、省、市殡葬改革决策部署，实行火葬，改革土葬据《殡葬管理条例》、《云南省殡葬管理条例》、《玉溪市殡葬管理办法》（玉政规〔2020〕1号）、《云南省发展和改革委员会  云南省民政厅关于殡葬服务收费管理有关问题的指导意见》（〔2014〕1774号）</w:t>
      </w:r>
      <w:r>
        <w:rPr>
          <w:rFonts w:hint="default" w:ascii="Times New Roman" w:hAnsi="Times New Roman" w:eastAsia="方正仿宋_GBK" w:cs="Times New Roman"/>
          <w:kern w:val="0"/>
          <w:sz w:val="32"/>
          <w:szCs w:val="32"/>
          <w:lang w:val="en-US" w:eastAsia="zh-CN"/>
        </w:rPr>
        <w:t>等文件精神，</w:t>
      </w:r>
      <w:r>
        <w:rPr>
          <w:rFonts w:hint="eastAsia" w:ascii="Times New Roman" w:hAnsi="Times New Roman" w:eastAsia="方正仿宋_GBK" w:cs="Times New Roman"/>
          <w:kern w:val="0"/>
          <w:sz w:val="32"/>
          <w:szCs w:val="32"/>
          <w:lang w:val="en-US" w:eastAsia="zh-CN"/>
        </w:rPr>
        <w:t>本区制定了《关于江川县殡仪馆运尸、遗体存放、冷藏、骨灰寄存收费的请示》（江民请〔2015〕10号），规范了基本殡葬服务收费，包括：运尸（遗体接运）；遗体存放、冷藏服务；骨灰寄存。收费时使用省财政厅统一印制的财政票据，收费收入实行“收支两条线”管理。</w:t>
      </w:r>
    </w:p>
    <w:p w14:paraId="14FDD483">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三、</w:t>
      </w:r>
      <w:r>
        <w:rPr>
          <w:rFonts w:hint="eastAsia" w:ascii="方正黑体_GBK" w:hAnsi="方正黑体_GBK" w:eastAsia="方正黑体_GBK" w:cs="方正黑体_GBK"/>
          <w:kern w:val="0"/>
          <w:sz w:val="32"/>
          <w:szCs w:val="32"/>
        </w:rPr>
        <w:t>项目实施单位</w:t>
      </w:r>
    </w:p>
    <w:p w14:paraId="19BF7F2B">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玉溪市江川区民政局</w:t>
      </w:r>
    </w:p>
    <w:p w14:paraId="2285FE87">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四、</w:t>
      </w:r>
      <w:r>
        <w:rPr>
          <w:rFonts w:hint="eastAsia" w:ascii="方正黑体_GBK" w:hAnsi="方正黑体_GBK" w:eastAsia="方正黑体_GBK" w:cs="方正黑体_GBK"/>
          <w:kern w:val="0"/>
          <w:sz w:val="32"/>
          <w:szCs w:val="32"/>
        </w:rPr>
        <w:t>项目基本概况</w:t>
      </w:r>
    </w:p>
    <w:p w14:paraId="54B1E03F">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该</w:t>
      </w:r>
      <w:r>
        <w:rPr>
          <w:rFonts w:hint="default" w:ascii="Times New Roman" w:hAnsi="Times New Roman" w:eastAsia="方正仿宋_GBK" w:cs="Times New Roman"/>
          <w:kern w:val="0"/>
          <w:sz w:val="32"/>
          <w:szCs w:val="32"/>
          <w:lang w:val="en-US" w:eastAsia="zh-CN"/>
        </w:rPr>
        <w:t>主要</w:t>
      </w:r>
      <w:r>
        <w:rPr>
          <w:rFonts w:hint="eastAsia" w:ascii="Times New Roman" w:hAnsi="Times New Roman" w:eastAsia="方正仿宋_GBK" w:cs="Times New Roman"/>
          <w:kern w:val="0"/>
          <w:sz w:val="32"/>
          <w:szCs w:val="32"/>
          <w:lang w:val="en-US" w:eastAsia="zh-CN"/>
        </w:rPr>
        <w:t>是</w:t>
      </w:r>
      <w:r>
        <w:rPr>
          <w:rFonts w:hint="default" w:ascii="Times New Roman" w:hAnsi="Times New Roman" w:eastAsia="方正仿宋_GBK" w:cs="Times New Roman"/>
          <w:kern w:val="0"/>
          <w:sz w:val="32"/>
          <w:szCs w:val="32"/>
          <w:lang w:val="en-US" w:eastAsia="zh-CN"/>
        </w:rPr>
        <w:t>落实</w:t>
      </w:r>
      <w:r>
        <w:rPr>
          <w:rFonts w:hint="eastAsia" w:ascii="Times New Roman" w:hAnsi="Times New Roman" w:eastAsia="方正仿宋_GBK" w:cs="Times New Roman"/>
          <w:kern w:val="0"/>
          <w:sz w:val="32"/>
          <w:szCs w:val="32"/>
          <w:lang w:val="en-US" w:eastAsia="zh-CN"/>
        </w:rPr>
        <w:t>《殡葬管理条例》、《云南省殡葬管理条例》</w:t>
      </w:r>
      <w:r>
        <w:rPr>
          <w:rFonts w:hint="default"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《云南省发展和改革委员会  云南省民政厅关于殡葬服务收费管理有关问题的指导意见》（〔2014〕1774号）文件精神，进一步加强和规范江川区殡葬服务收费管理，促进殡葬事业健康发展。</w:t>
      </w:r>
    </w:p>
    <w:p w14:paraId="4A8946CB">
      <w:pPr>
        <w:keepNext w:val="0"/>
        <w:keepLines w:val="0"/>
        <w:pageBreakBefore w:val="0"/>
        <w:widowControl/>
        <w:numPr>
          <w:ilvl w:val="0"/>
          <w:numId w:val="6"/>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项目实施内容</w:t>
      </w:r>
    </w:p>
    <w:p w14:paraId="25DCE2E1">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按照相关文件规定，收取三项殡葬基本服务费，落实“收支两条线”管理。具体为：</w:t>
      </w:r>
    </w:p>
    <w:p w14:paraId="117C71E4">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1.运尸费（遗体接运）：360元/具（中档殡仪车），超出20公里的，每增加1公里加收3元。丧属搭乘运尸车不得再收取任何费用，长途运载尸体往返里程200公里以上的，收费标准由双方协商确定。</w:t>
      </w:r>
    </w:p>
    <w:p w14:paraId="025D17BB">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遗体搬运二层以上每增加一层，加收10元。</w:t>
      </w:r>
    </w:p>
    <w:p w14:paraId="4FD7FBD9">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2.遗体存放、冷藏服务：120元/天，不满一天按5元/小时计收。殡仪馆提供遗体冷藏存放服务。</w:t>
      </w:r>
    </w:p>
    <w:p w14:paraId="43EA5B24">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3.骨灰寄存：10元/月，首次寄存不超过15天（含15天的），免费寄存。</w:t>
      </w:r>
    </w:p>
    <w:p w14:paraId="54BAB797">
      <w:pPr>
        <w:keepNext w:val="0"/>
        <w:keepLines w:val="0"/>
        <w:pageBreakBefore w:val="0"/>
        <w:widowControl/>
        <w:numPr>
          <w:ilvl w:val="0"/>
          <w:numId w:val="6"/>
        </w:numPr>
        <w:kinsoku/>
        <w:wordWrap/>
        <w:overflowPunct/>
        <w:topLinePunct w:val="0"/>
        <w:autoSpaceDE/>
        <w:autoSpaceDN/>
        <w:bidi w:val="0"/>
        <w:adjustRightInd/>
        <w:snapToGrid/>
        <w:ind w:left="0" w:leftChars="0"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资金安排情况</w:t>
      </w:r>
    </w:p>
    <w:p w14:paraId="4D5BA138">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本项目202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年度</w:t>
      </w:r>
      <w:r>
        <w:rPr>
          <w:rFonts w:hint="eastAsia" w:ascii="Times New Roman" w:hAnsi="Times New Roman" w:eastAsia="方正仿宋_GBK" w:cs="Times New Roman"/>
          <w:kern w:val="0"/>
          <w:sz w:val="32"/>
          <w:szCs w:val="32"/>
          <w:lang w:val="en-US" w:eastAsia="zh-CN"/>
        </w:rPr>
        <w:t>申请江川区本级财政预算</w:t>
      </w:r>
      <w:r>
        <w:rPr>
          <w:rFonts w:hint="default" w:ascii="Times New Roman" w:hAnsi="Times New Roman" w:eastAsia="方正仿宋_GBK" w:cs="Times New Roman"/>
          <w:kern w:val="0"/>
          <w:sz w:val="32"/>
          <w:szCs w:val="32"/>
          <w:lang w:val="en-US" w:eastAsia="zh-CN"/>
        </w:rPr>
        <w:t>资金</w:t>
      </w:r>
      <w:r>
        <w:rPr>
          <w:rFonts w:hint="eastAsia" w:ascii="Times New Roman" w:hAnsi="Times New Roman" w:eastAsia="方正仿宋_GBK" w:cs="Times New Roman"/>
          <w:kern w:val="0"/>
          <w:sz w:val="32"/>
          <w:szCs w:val="32"/>
          <w:lang w:val="en-US" w:eastAsia="zh-CN"/>
        </w:rPr>
        <w:t>674,700.00</w:t>
      </w:r>
      <w:r>
        <w:rPr>
          <w:rFonts w:hint="default" w:ascii="Times New Roman" w:hAnsi="Times New Roman" w:eastAsia="方正仿宋_GBK" w:cs="Times New Roman"/>
          <w:kern w:val="0"/>
          <w:sz w:val="32"/>
          <w:szCs w:val="32"/>
          <w:lang w:val="en-US" w:eastAsia="zh-CN"/>
        </w:rPr>
        <w:t>元。</w:t>
      </w:r>
      <w:r>
        <w:rPr>
          <w:rFonts w:hint="eastAsia" w:ascii="Times New Roman" w:hAnsi="Times New Roman" w:eastAsia="方正仿宋_GBK" w:cs="Times New Roman"/>
          <w:kern w:val="0"/>
          <w:sz w:val="32"/>
          <w:szCs w:val="32"/>
          <w:lang w:val="en-US" w:eastAsia="zh-CN"/>
        </w:rPr>
        <w:t>具体如下：</w:t>
      </w:r>
    </w:p>
    <w:p w14:paraId="1416A6B3">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（一）运尸费（遗体接运）</w:t>
      </w:r>
    </w:p>
    <w:p w14:paraId="4D61324B">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标准：360元/具（中档殡仪车），超出20公里的，每增加1公里加收3元。丧属搭乘运尸车不得再收取任何费用，长途运载尸体往返里程200公里以上的，收费标准由双方协商确定。遗体搬运二层以上每增加一层，加收10元。</w:t>
      </w:r>
    </w:p>
    <w:p w14:paraId="188B24CA">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预算：根据往年实际情况，预计每月产生55,000元运尸费，全年660,000元。</w:t>
      </w:r>
    </w:p>
    <w:p w14:paraId="551D0DAD">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（二）遗体存放、冷藏服务费</w:t>
      </w:r>
    </w:p>
    <w:p w14:paraId="0037C436">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标准：120元/天，不满一天按5元/小时计收。</w:t>
      </w:r>
    </w:p>
    <w:p w14:paraId="0D911D70">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预算：根据往年实际情况，预计产生1500小时遗体存放、冷藏服务费，全年7,500元。</w:t>
      </w:r>
    </w:p>
    <w:p w14:paraId="508D0FCA">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（三）骨灰寄存费</w:t>
      </w:r>
    </w:p>
    <w:p w14:paraId="1B712137">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标准：10元/月，首次寄存不超过15天（含15天的），免费寄存。</w:t>
      </w:r>
    </w:p>
    <w:p w14:paraId="406A83B7">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预算：根据往年实际情况，预计每月产生600元骨灰寄存费，全年7,200元。</w:t>
      </w:r>
    </w:p>
    <w:p w14:paraId="75195BA4">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七、</w:t>
      </w:r>
      <w:r>
        <w:rPr>
          <w:rFonts w:hint="eastAsia" w:ascii="方正黑体_GBK" w:hAnsi="方正黑体_GBK" w:eastAsia="方正黑体_GBK" w:cs="方正黑体_GBK"/>
          <w:kern w:val="0"/>
          <w:sz w:val="32"/>
          <w:szCs w:val="32"/>
        </w:rPr>
        <w:t>项目实施计划</w:t>
      </w:r>
    </w:p>
    <w:p w14:paraId="1CD4EFA7">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使用省财政厅统一印制的财政票据，依据国家、省、市、区殡葬管理及收费政策，规范遗体接运、存放冷藏、骨灰寄存等基本服务收费，严格执行核定标准。建立收费公示与监管机制，强化流程管控，杜绝违规收费。部门协同推进，保障公益属性，提升服务质效，推动殡葬事业健康有序发展。</w:t>
      </w:r>
    </w:p>
    <w:p w14:paraId="69D5FA31">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八、</w:t>
      </w:r>
      <w:r>
        <w:rPr>
          <w:rFonts w:hint="eastAsia" w:ascii="方正黑体_GBK" w:hAnsi="方正黑体_GBK" w:eastAsia="方正黑体_GBK" w:cs="方正黑体_GBK"/>
          <w:kern w:val="0"/>
          <w:sz w:val="32"/>
          <w:szCs w:val="32"/>
        </w:rPr>
        <w:t>项目实施成效</w:t>
      </w:r>
    </w:p>
    <w:p w14:paraId="578CB3C8">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此项目是深入贯彻落实殡葬改革，能有进一步加强和规范江川区殡葬服务收费管理，促进殡葬事业健康发展，保障殡仪馆运行。</w:t>
      </w:r>
    </w:p>
    <w:p w14:paraId="48673A1A">
      <w:pPr>
        <w:snapToGrid w:val="0"/>
        <w:spacing w:line="570" w:lineRule="exact"/>
        <w:jc w:val="center"/>
        <w:rPr>
          <w:rFonts w:hint="default" w:ascii="Times New Roman" w:hAnsi="Times New Roman" w:eastAsia="方正小标宋简体" w:cs="Times New Roman"/>
          <w:sz w:val="44"/>
          <w:szCs w:val="44"/>
          <w:lang w:eastAsia="zh-CN"/>
        </w:rPr>
        <w:sectPr>
          <w:pgSz w:w="11906" w:h="16838"/>
          <w:pgMar w:top="1440" w:right="1800" w:bottom="1440" w:left="1800" w:header="851" w:footer="992" w:gutter="0"/>
          <w:cols w:space="425" w:num="1"/>
          <w:docGrid w:type="lines" w:linePitch="312" w:charSpace="0"/>
        </w:sectPr>
      </w:pPr>
    </w:p>
    <w:p w14:paraId="4B35699C">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04FF6FF4">
      <w:pPr>
        <w:pStyle w:val="8"/>
        <w:ind w:left="0" w:leftChars="0" w:firstLine="0" w:firstLineChars="0"/>
        <w:rPr>
          <w:rFonts w:hint="default" w:ascii="Times New Roman" w:hAnsi="Times New Roman" w:cs="Times New Roman"/>
          <w:lang w:eastAsia="zh-CN"/>
        </w:rPr>
      </w:pPr>
    </w:p>
    <w:p w14:paraId="35D9DAFB">
      <w:pPr>
        <w:pStyle w:val="8"/>
        <w:rPr>
          <w:rFonts w:hint="default" w:ascii="Times New Roman" w:hAnsi="Times New Roman" w:cs="Times New Roman"/>
          <w:lang w:eastAsia="zh-CN"/>
        </w:rPr>
      </w:pPr>
    </w:p>
    <w:p w14:paraId="0F0CF757">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4D562031">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社会组织法人变更、注销清算审计补助经费</w:t>
      </w:r>
    </w:p>
    <w:p w14:paraId="70E2367F">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303A42AF">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《玉溪市人民政府关于清理规范市级政府部门行政审批中介服务事项的决定》(玉政发〔2022〕2号）及《玉溪市江川区人民政府关于印发清理规范行政审批中介服务事项决定的通知》(玉江政发〔2022〕8号）</w:t>
      </w:r>
    </w:p>
    <w:p w14:paraId="4FC07BC5">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53405CAE">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574CF4C7">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2624078E">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根据玉政发〔2022〕2号及玉江政发〔2022〕8号文件，明确社会团体、民办非企业单位、基金会等社会组织的法定代表人离任审计、注销清算报告审计，由审批部门通过竞争性方式选择中介服务机构开展相关审计，委托费用由审批部门承担并纳入本部门财政预算，不得转嫁给申请人承担。</w:t>
      </w:r>
      <w:r>
        <w:rPr>
          <w:rFonts w:hint="default" w:ascii="Times New Roman" w:hAnsi="Times New Roman" w:eastAsia="仿宋_GB2312" w:cs="Times New Roman"/>
          <w:kern w:val="0"/>
          <w:sz w:val="32"/>
          <w:szCs w:val="32"/>
          <w:lang w:val="en-US" w:eastAsia="zh-CN"/>
        </w:rPr>
        <w:t>为管理运用好社会组织法人变更、注销清算审计补助经费</w:t>
      </w:r>
      <w:r>
        <w:rPr>
          <w:rFonts w:hint="eastAsia" w:ascii="Times New Roman" w:hAnsi="Times New Roman" w:eastAsia="仿宋_GB2312" w:cs="Times New Roman"/>
          <w:kern w:val="0"/>
          <w:sz w:val="32"/>
          <w:szCs w:val="32"/>
          <w:lang w:val="en-US" w:eastAsia="zh-CN"/>
        </w:rPr>
        <w:t>制定该项目。</w:t>
      </w:r>
    </w:p>
    <w:p w14:paraId="466912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48E68F1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项目由区民政局社会事务综合股负责，选取有资质的会计师事务所对社会团体、民办非企业单位、基金会法定代表人进行离任审计、注销清算报告审计。</w:t>
      </w:r>
    </w:p>
    <w:p w14:paraId="7F172679">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1C5F0900">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项目预计2026年需办理30次社会组织法人变更、注销登记业务，全年预计共20,000.00元。</w:t>
      </w:r>
    </w:p>
    <w:p w14:paraId="4B28F436">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33CE08BB">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按照办理一家审计一家的原则，按实际办理业务数量对社会团体、民办非企业单位、基金会法定代表人进行离任审计、注销清算报告审计，明确需要审计的社会组织后，由被审计社会组织在5天之内提供服务工作所需资料，会计师事务所每个审计项目自审计工作开始后30日内完成审计并提交审计报告，每季度收到发票后区民政局于15个工作日内一次性将资金拨付至会计师事务所。按照最终签订的合同协议书上的要求，每季度合并计算支付金额，区民政局通过银行转账的方式按时支付给会计师事务所审计金额，保证每笔金额按时支付。</w:t>
      </w:r>
    </w:p>
    <w:p w14:paraId="3BF176D9">
      <w:pPr>
        <w:keepNext w:val="0"/>
        <w:keepLines w:val="0"/>
        <w:pageBreakBefore w:val="0"/>
        <w:widowControl/>
        <w:numPr>
          <w:ilvl w:val="0"/>
          <w:numId w:val="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561A9A16">
      <w:pPr>
        <w:widowControl/>
        <w:ind w:firstLine="640" w:firstLineChars="200"/>
        <w:jc w:val="left"/>
        <w:rPr>
          <w:rFonts w:hint="default"/>
          <w:lang w:val="en-US" w:eastAsia="zh-CN"/>
        </w:rPr>
      </w:pPr>
      <w:r>
        <w:rPr>
          <w:rFonts w:hint="default" w:ascii="Times New Roman" w:hAnsi="Times New Roman" w:eastAsia="仿宋_GB2312" w:cs="Times New Roman"/>
          <w:kern w:val="0"/>
          <w:sz w:val="32"/>
          <w:szCs w:val="32"/>
          <w:lang w:val="en-US" w:eastAsia="zh-CN"/>
        </w:rPr>
        <w:t>项目的实施可以进一步规范中介服务市场行为和市场秩序，打破行政审批中介服务垄断，提高行政审批效率，促进中介服务市场健康发展，优化营商环境，进一步规范江川区社会组织登记管理。</w:t>
      </w:r>
      <w:r>
        <w:rPr>
          <w:rFonts w:hint="default"/>
          <w:lang w:val="en-US" w:eastAsia="zh-CN"/>
        </w:rPr>
        <w:br w:type="page"/>
      </w:r>
    </w:p>
    <w:p w14:paraId="401A6618">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208555D9">
      <w:pPr>
        <w:pStyle w:val="8"/>
        <w:ind w:left="0" w:leftChars="0" w:firstLine="0" w:firstLineChars="0"/>
        <w:rPr>
          <w:rFonts w:hint="default" w:ascii="Times New Roman" w:hAnsi="Times New Roman" w:cs="Times New Roman"/>
          <w:lang w:eastAsia="zh-CN"/>
        </w:rPr>
      </w:pPr>
    </w:p>
    <w:p w14:paraId="654D90CC">
      <w:pPr>
        <w:pStyle w:val="8"/>
        <w:rPr>
          <w:rFonts w:hint="default" w:ascii="Times New Roman" w:hAnsi="Times New Roman" w:cs="Times New Roman"/>
          <w:lang w:eastAsia="zh-CN"/>
        </w:rPr>
      </w:pPr>
    </w:p>
    <w:p w14:paraId="5CE4EC00">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6D64251C">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流浪乞讨人员救助补助经费</w:t>
      </w:r>
    </w:p>
    <w:p w14:paraId="280B67D4">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7D7FB9D8">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为认真贯彻国务院颁布的《城市生活无着的流浪乞讨人员救助管理办法》（国务院第381号令，简称《救助管理办法》）。</w:t>
      </w:r>
    </w:p>
    <w:p w14:paraId="60E00D95">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《玉溪市江川区人民政府办公室关于印发玉溪市江川区未成年人保护工作委员会制度的通知》（〔2021〕－8）。</w:t>
      </w:r>
    </w:p>
    <w:p w14:paraId="78092157">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《玉溪市人民政府关于农村留守儿童关爱保护工作实施意见》（玉政发〔2016〕196号）。</w:t>
      </w:r>
    </w:p>
    <w:p w14:paraId="1D5C2036">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《玉溪市人民政府关于加强困境儿童保障工作的通知》（玉政通〔2017〕4号）。</w:t>
      </w:r>
    </w:p>
    <w:p w14:paraId="2E1D5247">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1D9CBE99">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19FFE65F">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64A7D064">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为切实做好我区城市生活无着的流浪乞讨人员救助管理工作，江川区救助管理站自2013年成立以来，主要</w:t>
      </w:r>
      <w:r>
        <w:rPr>
          <w:rFonts w:hint="default" w:ascii="Times New Roman" w:hAnsi="Times New Roman" w:eastAsia="仿宋_GB2312" w:cs="Times New Roman"/>
          <w:kern w:val="0"/>
          <w:sz w:val="32"/>
          <w:szCs w:val="32"/>
          <w:lang w:val="en-US" w:eastAsia="zh-CN"/>
        </w:rPr>
        <w:t>负责城市流浪乞讨人员的救助管理工作，对符合条件的人员及时提供救助；向求助的流浪乞讨人员提供符合食品卫生要求的食物和符合基本条件的住宿；对受助的残疾人、未成年人、老年人提供照顾、护送返乡等服务</w:t>
      </w:r>
      <w:r>
        <w:rPr>
          <w:rFonts w:hint="eastAsia" w:ascii="Times New Roman" w:hAnsi="Times New Roman" w:eastAsia="仿宋_GB2312" w:cs="Times New Roman"/>
          <w:kern w:val="0"/>
          <w:sz w:val="32"/>
          <w:szCs w:val="32"/>
          <w:lang w:val="en-US" w:eastAsia="zh-CN"/>
        </w:rPr>
        <w:t>。同时根据《玉溪市江川区人民政府办公室关于印发玉溪市江川区未成年人保护工作委员会制度的通知》，经玉溪市江川区人民政府同意，建立玉溪市江川区未成年人保护工作委员会，区未保委办公室设在区民政局，承担未成年人保护委员会的日常工作，组织协调各成员单位落实全区未成年人保护工作。</w:t>
      </w:r>
    </w:p>
    <w:p w14:paraId="30E532F7">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446B5AA7">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按照相关文件要求流浪乞讨人员救助由江川区救助管理站负责，</w:t>
      </w:r>
      <w:r>
        <w:rPr>
          <w:rFonts w:hint="default" w:ascii="Times New Roman" w:hAnsi="Times New Roman" w:eastAsia="仿宋_GB2312" w:cs="Times New Roman"/>
          <w:kern w:val="0"/>
          <w:sz w:val="32"/>
          <w:szCs w:val="32"/>
          <w:lang w:val="en-US" w:eastAsia="zh-CN"/>
        </w:rPr>
        <w:t>对符合条件的人员及时提供救助；向</w:t>
      </w:r>
      <w:r>
        <w:rPr>
          <w:rFonts w:hint="eastAsia" w:ascii="Times New Roman" w:hAnsi="Times New Roman" w:eastAsia="仿宋_GB2312" w:cs="Times New Roman"/>
          <w:kern w:val="0"/>
          <w:sz w:val="32"/>
          <w:szCs w:val="32"/>
          <w:lang w:val="en-US" w:eastAsia="zh-CN"/>
        </w:rPr>
        <w:t>其</w:t>
      </w:r>
      <w:r>
        <w:rPr>
          <w:rFonts w:hint="default" w:ascii="Times New Roman" w:hAnsi="Times New Roman" w:eastAsia="仿宋_GB2312" w:cs="Times New Roman"/>
          <w:kern w:val="0"/>
          <w:sz w:val="32"/>
          <w:szCs w:val="32"/>
          <w:lang w:val="en-US" w:eastAsia="zh-CN"/>
        </w:rPr>
        <w:t>提供符合食品卫生要求的食物和符合基本条件的住宿；对受助的残疾人、未成年人、老年人提供照顾、护送返乡等服务</w:t>
      </w:r>
      <w:r>
        <w:rPr>
          <w:rFonts w:hint="eastAsia" w:ascii="Times New Roman" w:hAnsi="Times New Roman" w:eastAsia="仿宋_GB2312" w:cs="Times New Roman"/>
          <w:kern w:val="0"/>
          <w:sz w:val="32"/>
          <w:szCs w:val="32"/>
          <w:lang w:val="en-US" w:eastAsia="zh-CN"/>
        </w:rPr>
        <w:t>；同时</w:t>
      </w:r>
      <w:r>
        <w:rPr>
          <w:rFonts w:hint="default" w:ascii="Times New Roman" w:hAnsi="Times New Roman" w:eastAsia="仿宋_GB2312" w:cs="Times New Roman"/>
          <w:kern w:val="0"/>
          <w:sz w:val="32"/>
          <w:szCs w:val="32"/>
          <w:lang w:val="en-US" w:eastAsia="zh-CN"/>
        </w:rPr>
        <w:t>指导和协调乡镇（街道）开展救助管理工作</w:t>
      </w:r>
      <w:r>
        <w:rPr>
          <w:rFonts w:hint="eastAsia" w:ascii="Times New Roman" w:hAnsi="Times New Roman" w:eastAsia="仿宋_GB2312" w:cs="Times New Roman"/>
          <w:kern w:val="0"/>
          <w:sz w:val="32"/>
          <w:szCs w:val="32"/>
          <w:lang w:val="en-US" w:eastAsia="zh-CN"/>
        </w:rPr>
        <w:t>。</w:t>
      </w:r>
    </w:p>
    <w:p w14:paraId="6A2E4FD6">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留守儿童、困境儿童关爱保护工作由未成年人保护工作委员会统筹协调，通过走访、送去相关的慰问品、开展游园等方式，集中开展留守儿童、困境儿童关爱保护活动。</w:t>
      </w:r>
    </w:p>
    <w:p w14:paraId="2212E2FF">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1AFEC2DE">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2026年预计开展春节送温暖活、六一儿童节关爱、寒暑假留守儿童关爱活动及日常关爱、救助工作，预计共需50,000.00元。</w:t>
      </w:r>
    </w:p>
    <w:p w14:paraId="4A2727CC">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50029242">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留守儿童、困境儿童关爱保护工作由未成年人保护工作委员会统筹协调，计划于2026年1月春节前夕走访我区留守儿童、困境儿童开展一次春节送温暖活动，并送去相关的慰问品。六月初，结合六一儿童节在党群服务中心开展一次留守儿童、困境儿童关爱保护活动，二月份、八月份在寒暑期期间，集中开展留守儿童、困境儿童关爱保护活动。</w:t>
      </w:r>
    </w:p>
    <w:p w14:paraId="3DA7CEFB">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4800C0C4">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我区流浪乞讨人员的救助、留守儿童、困境儿童仍有一部分存在家庭监护缺乏、关爱服务和救助保护缺乏等。做好流浪乞讨人员救助管理工作、留守儿童及困境儿童关爱工作是完善社会救助体系的重要部分。该项目的开展能确保其得到妥善监护照料和更好关爱保护，使惠民政策落到实处，为推动社会和谐稳定起到了重要作用。</w:t>
      </w:r>
    </w:p>
    <w:p w14:paraId="2503F5BD">
      <w:pPr>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br w:type="page"/>
      </w:r>
    </w:p>
    <w:p w14:paraId="79796ACE">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67E2FEEA">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p>
    <w:p w14:paraId="181AB278">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57C5A1E9">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婚姻登记、殡葬业务工作补助经费</w:t>
      </w:r>
    </w:p>
    <w:p w14:paraId="3556C3BF">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7BB535B5">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按照《关于开展婚俗改革示范点工作的通知》（云民发</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2022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175）确定江川区作为省级婚俗改革示范点；</w:t>
      </w:r>
      <w:r>
        <w:rPr>
          <w:rFonts w:hint="default" w:ascii="Times New Roman" w:hAnsi="Times New Roman" w:eastAsia="仿宋_GB2312" w:cs="Times New Roman"/>
          <w:kern w:val="0"/>
          <w:sz w:val="32"/>
          <w:szCs w:val="32"/>
          <w:lang w:val="en-US" w:eastAsia="zh-CN"/>
        </w:rPr>
        <w:t>根据《殡葬管理条例》、《云南省殡葬管理条例》、《玉溪市是殡葬管理办法》（玉政规</w:t>
      </w:r>
      <w:bookmarkStart w:id="3" w:name="OLE_LINK7"/>
      <w:r>
        <w:rPr>
          <w:rFonts w:hint="default" w:ascii="Times New Roman" w:hAnsi="Times New Roman" w:eastAsia="仿宋_GB2312" w:cs="Times New Roman"/>
          <w:kern w:val="0"/>
          <w:sz w:val="32"/>
          <w:szCs w:val="32"/>
          <w:lang w:val="en-US" w:eastAsia="zh-CN"/>
        </w:rPr>
        <w:t>〔</w:t>
      </w:r>
      <w:bookmarkEnd w:id="3"/>
      <w:r>
        <w:rPr>
          <w:rFonts w:hint="default" w:ascii="Times New Roman" w:hAnsi="Times New Roman" w:eastAsia="仿宋_GB2312" w:cs="Times New Roman"/>
          <w:kern w:val="0"/>
          <w:sz w:val="32"/>
          <w:szCs w:val="32"/>
          <w:lang w:val="en-US" w:eastAsia="zh-CN"/>
        </w:rPr>
        <w:t>2020</w:t>
      </w:r>
      <w:bookmarkStart w:id="4" w:name="OLE_LINK8"/>
      <w:r>
        <w:rPr>
          <w:rFonts w:hint="default" w:ascii="Times New Roman" w:hAnsi="Times New Roman" w:eastAsia="仿宋_GB2312" w:cs="Times New Roman"/>
          <w:kern w:val="0"/>
          <w:sz w:val="32"/>
          <w:szCs w:val="32"/>
          <w:lang w:val="en-US" w:eastAsia="zh-CN"/>
        </w:rPr>
        <w:t>〕</w:t>
      </w:r>
      <w:bookmarkEnd w:id="4"/>
      <w:r>
        <w:rPr>
          <w:rFonts w:hint="default" w:ascii="Times New Roman" w:hAnsi="Times New Roman" w:eastAsia="仿宋_GB2312" w:cs="Times New Roman"/>
          <w:kern w:val="0"/>
          <w:sz w:val="32"/>
          <w:szCs w:val="32"/>
          <w:lang w:val="en-US" w:eastAsia="zh-CN"/>
        </w:rPr>
        <w:t>1号）、《玉溪市农村公益性公墓管理办法》（玉政发〔2014〕1号）、《江川县人民政府关于依法推进殡葬改革的通告》等文件精神</w:t>
      </w:r>
      <w:r>
        <w:rPr>
          <w:rFonts w:hint="eastAsia" w:ascii="Times New Roman" w:hAnsi="Times New Roman" w:eastAsia="仿宋_GB2312" w:cs="Times New Roman"/>
          <w:kern w:val="0"/>
          <w:sz w:val="32"/>
          <w:szCs w:val="32"/>
          <w:lang w:val="en-US" w:eastAsia="zh-CN"/>
        </w:rPr>
        <w:t>。</w:t>
      </w:r>
    </w:p>
    <w:p w14:paraId="65820034">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1876A1DA">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38D5551F">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44084871">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为进一步做好婚姻登记窗口服务工作、</w:t>
      </w:r>
      <w:r>
        <w:rPr>
          <w:rFonts w:hint="default" w:ascii="Times New Roman" w:hAnsi="Times New Roman" w:eastAsia="仿宋_GB2312" w:cs="Times New Roman"/>
          <w:kern w:val="0"/>
          <w:sz w:val="32"/>
          <w:szCs w:val="32"/>
          <w:lang w:val="en-US" w:eastAsia="zh-CN"/>
        </w:rPr>
        <w:t>殡葬改革工作</w:t>
      </w:r>
      <w:r>
        <w:rPr>
          <w:rFonts w:hint="eastAsia" w:ascii="Times New Roman" w:hAnsi="Times New Roman" w:eastAsia="仿宋_GB2312" w:cs="Times New Roman"/>
          <w:kern w:val="0"/>
          <w:sz w:val="32"/>
          <w:szCs w:val="32"/>
          <w:lang w:val="en-US" w:eastAsia="zh-CN"/>
        </w:rPr>
        <w:t>，结合我区实际情况，计划购置婚姻登记窗口所需结婚证、离婚证，以及殡葬登记及</w:t>
      </w:r>
      <w:r>
        <w:rPr>
          <w:rFonts w:hint="default" w:ascii="Times New Roman" w:hAnsi="Times New Roman" w:eastAsia="仿宋_GB2312" w:cs="Times New Roman"/>
          <w:kern w:val="0"/>
          <w:sz w:val="32"/>
          <w:szCs w:val="32"/>
          <w:lang w:val="en-US" w:eastAsia="zh-CN"/>
        </w:rPr>
        <w:t>殡葬改革宣传月宣传活动</w:t>
      </w:r>
      <w:r>
        <w:rPr>
          <w:rFonts w:hint="eastAsia" w:ascii="Times New Roman" w:hAnsi="Times New Roman" w:eastAsia="仿宋_GB2312" w:cs="Times New Roman"/>
          <w:kern w:val="0"/>
          <w:sz w:val="32"/>
          <w:szCs w:val="32"/>
          <w:lang w:val="en-US" w:eastAsia="zh-CN"/>
        </w:rPr>
        <w:t>所需宣传册等业务工作开展所需的工本费等。</w:t>
      </w:r>
    </w:p>
    <w:p w14:paraId="1F4AFAD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6978698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保证2026年1月至12月全区婚姻登记窗口所需结婚证、离婚证的发放；保证2026年1月至12月全区殡葬登记及</w:t>
      </w:r>
      <w:r>
        <w:rPr>
          <w:rFonts w:hint="default" w:ascii="Times New Roman" w:hAnsi="Times New Roman" w:eastAsia="仿宋_GB2312" w:cs="Times New Roman"/>
          <w:kern w:val="0"/>
          <w:sz w:val="32"/>
          <w:szCs w:val="32"/>
          <w:lang w:val="en-US" w:eastAsia="zh-CN"/>
        </w:rPr>
        <w:t>殡葬改革宣传月宣传活动</w:t>
      </w:r>
      <w:r>
        <w:rPr>
          <w:rFonts w:hint="eastAsia" w:ascii="Times New Roman" w:hAnsi="Times New Roman" w:eastAsia="仿宋_GB2312" w:cs="Times New Roman"/>
          <w:kern w:val="0"/>
          <w:sz w:val="32"/>
          <w:szCs w:val="32"/>
          <w:lang w:val="en-US" w:eastAsia="zh-CN"/>
        </w:rPr>
        <w:t>所需</w:t>
      </w:r>
      <w:r>
        <w:rPr>
          <w:rFonts w:hint="default" w:ascii="Times New Roman" w:hAnsi="Times New Roman" w:eastAsia="仿宋_GB2312" w:cs="Times New Roman"/>
          <w:kern w:val="0"/>
          <w:sz w:val="32"/>
          <w:szCs w:val="32"/>
          <w:lang w:val="en-US" w:eastAsia="zh-CN"/>
        </w:rPr>
        <w:t>。</w:t>
      </w:r>
    </w:p>
    <w:p w14:paraId="7F2945E7">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3F1C19C0">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项目资金18,000.00元，其中用于购买结婚证、离婚证5000对，约10,000.00元；</w:t>
      </w:r>
      <w:r>
        <w:rPr>
          <w:rFonts w:hint="default" w:ascii="Times New Roman" w:hAnsi="Times New Roman" w:eastAsia="仿宋_GB2312" w:cs="Times New Roman"/>
          <w:kern w:val="0"/>
          <w:sz w:val="32"/>
          <w:szCs w:val="32"/>
          <w:lang w:val="en-US" w:eastAsia="zh-CN"/>
        </w:rPr>
        <w:t>购买殡葬证书（火化证、</w:t>
      </w:r>
      <w:r>
        <w:rPr>
          <w:rFonts w:hint="eastAsia" w:ascii="Times New Roman" w:hAnsi="Times New Roman" w:eastAsia="仿宋_GB2312" w:cs="Times New Roman"/>
          <w:kern w:val="0"/>
          <w:sz w:val="32"/>
          <w:szCs w:val="32"/>
          <w:lang w:val="en-US" w:eastAsia="zh-CN"/>
        </w:rPr>
        <w:t>农村公益性公墓</w:t>
      </w:r>
      <w:r>
        <w:rPr>
          <w:rFonts w:hint="default" w:ascii="Times New Roman" w:hAnsi="Times New Roman" w:eastAsia="仿宋_GB2312" w:cs="Times New Roman"/>
          <w:kern w:val="0"/>
          <w:sz w:val="32"/>
          <w:szCs w:val="32"/>
          <w:lang w:val="en-US" w:eastAsia="zh-CN"/>
        </w:rPr>
        <w:t>墓穴证）</w:t>
      </w:r>
      <w:r>
        <w:rPr>
          <w:rFonts w:hint="eastAsia" w:ascii="Times New Roman" w:hAnsi="Times New Roman" w:eastAsia="仿宋_GB2312" w:cs="Times New Roman"/>
          <w:kern w:val="0"/>
          <w:sz w:val="32"/>
          <w:szCs w:val="32"/>
          <w:lang w:val="en-US" w:eastAsia="zh-CN"/>
        </w:rPr>
        <w:t>2千</w:t>
      </w:r>
      <w:r>
        <w:rPr>
          <w:rFonts w:hint="default" w:ascii="Times New Roman" w:hAnsi="Times New Roman" w:eastAsia="仿宋_GB2312" w:cs="Times New Roman"/>
          <w:kern w:val="0"/>
          <w:sz w:val="32"/>
          <w:szCs w:val="32"/>
          <w:lang w:val="en-US" w:eastAsia="zh-CN"/>
        </w:rPr>
        <w:t>本，</w:t>
      </w:r>
      <w:r>
        <w:rPr>
          <w:rFonts w:hint="eastAsia" w:ascii="Times New Roman" w:hAnsi="Times New Roman" w:eastAsia="仿宋_GB2312" w:cs="Times New Roman"/>
          <w:kern w:val="0"/>
          <w:sz w:val="32"/>
          <w:szCs w:val="32"/>
          <w:lang w:val="en-US" w:eastAsia="zh-CN"/>
        </w:rPr>
        <w:t>约4,000.00</w:t>
      </w:r>
      <w:r>
        <w:rPr>
          <w:rFonts w:hint="default" w:ascii="Times New Roman" w:hAnsi="Times New Roman"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印制殡葬宣传单</w:t>
      </w:r>
      <w:r>
        <w:rPr>
          <w:rFonts w:hint="eastAsia" w:ascii="Times New Roman" w:hAnsi="Times New Roman" w:eastAsia="仿宋_GB2312" w:cs="Times New Roman"/>
          <w:kern w:val="0"/>
          <w:sz w:val="32"/>
          <w:szCs w:val="32"/>
          <w:lang w:val="en-US" w:eastAsia="zh-CN"/>
        </w:rPr>
        <w:t>1万</w:t>
      </w:r>
      <w:r>
        <w:rPr>
          <w:rFonts w:hint="default" w:ascii="Times New Roman" w:hAnsi="Times New Roman" w:eastAsia="仿宋_GB2312" w:cs="Times New Roman"/>
          <w:kern w:val="0"/>
          <w:sz w:val="32"/>
          <w:szCs w:val="32"/>
          <w:lang w:val="en-US" w:eastAsia="zh-CN"/>
        </w:rPr>
        <w:t>份，</w:t>
      </w:r>
      <w:r>
        <w:rPr>
          <w:rFonts w:hint="eastAsia" w:ascii="Times New Roman" w:hAnsi="Times New Roman" w:eastAsia="仿宋_GB2312" w:cs="Times New Roman"/>
          <w:kern w:val="0"/>
          <w:sz w:val="32"/>
          <w:szCs w:val="32"/>
          <w:lang w:val="en-US" w:eastAsia="zh-CN"/>
        </w:rPr>
        <w:t>约4,000.00</w:t>
      </w:r>
      <w:r>
        <w:rPr>
          <w:rFonts w:hint="default" w:ascii="Times New Roman" w:hAnsi="Times New Roman" w:eastAsia="仿宋_GB2312" w:cs="Times New Roman"/>
          <w:kern w:val="0"/>
          <w:sz w:val="32"/>
          <w:szCs w:val="32"/>
          <w:lang w:val="en-US" w:eastAsia="zh-CN"/>
        </w:rPr>
        <w:t>元。</w:t>
      </w:r>
    </w:p>
    <w:p w14:paraId="4AAEEBBF">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37CD0E29">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1.购买结婚证、离婚证1-6月支出5,000.00元，7-9月支出5,000.00元，保证全区婚姻登记窗口2026年所需结婚证、离婚证的发放。</w:t>
      </w:r>
    </w:p>
    <w:p w14:paraId="1D5A8ED4">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2.购买</w:t>
      </w:r>
      <w:r>
        <w:rPr>
          <w:rFonts w:hint="default" w:ascii="Times New Roman" w:hAnsi="Times New Roman" w:eastAsia="仿宋_GB2312" w:cs="Times New Roman"/>
          <w:kern w:val="0"/>
          <w:sz w:val="32"/>
          <w:szCs w:val="32"/>
          <w:lang w:val="en-US" w:eastAsia="zh-CN"/>
        </w:rPr>
        <w:t>火化证、</w:t>
      </w:r>
      <w:r>
        <w:rPr>
          <w:rFonts w:hint="eastAsia" w:ascii="Times New Roman" w:hAnsi="Times New Roman" w:eastAsia="仿宋_GB2312" w:cs="Times New Roman"/>
          <w:kern w:val="0"/>
          <w:sz w:val="32"/>
          <w:szCs w:val="32"/>
          <w:lang w:val="en-US" w:eastAsia="zh-CN"/>
        </w:rPr>
        <w:t>农村公益性公墓</w:t>
      </w:r>
      <w:r>
        <w:rPr>
          <w:rFonts w:hint="default" w:ascii="Times New Roman" w:hAnsi="Times New Roman" w:eastAsia="仿宋_GB2312" w:cs="Times New Roman"/>
          <w:kern w:val="0"/>
          <w:sz w:val="32"/>
          <w:szCs w:val="32"/>
          <w:lang w:val="en-US" w:eastAsia="zh-CN"/>
        </w:rPr>
        <w:t>墓穴证</w:t>
      </w:r>
      <w:r>
        <w:rPr>
          <w:rFonts w:hint="eastAsia" w:ascii="Times New Roman" w:hAnsi="Times New Roman" w:eastAsia="仿宋_GB2312" w:cs="Times New Roman"/>
          <w:kern w:val="0"/>
          <w:sz w:val="32"/>
          <w:szCs w:val="32"/>
          <w:lang w:val="en-US" w:eastAsia="zh-CN"/>
        </w:rPr>
        <w:t>1-6月支出2,000.00元，7-9月支出2,000.00元，保证全区殡葬服务机构2026年所需</w:t>
      </w:r>
      <w:r>
        <w:rPr>
          <w:rFonts w:hint="default" w:ascii="Times New Roman" w:hAnsi="Times New Roman" w:eastAsia="仿宋_GB2312" w:cs="Times New Roman"/>
          <w:kern w:val="0"/>
          <w:sz w:val="32"/>
          <w:szCs w:val="32"/>
          <w:lang w:val="en-US" w:eastAsia="zh-CN"/>
        </w:rPr>
        <w:t>火化证、</w:t>
      </w:r>
      <w:r>
        <w:rPr>
          <w:rFonts w:hint="eastAsia" w:ascii="Times New Roman" w:hAnsi="Times New Roman" w:eastAsia="仿宋_GB2312" w:cs="Times New Roman"/>
          <w:kern w:val="0"/>
          <w:sz w:val="32"/>
          <w:szCs w:val="32"/>
          <w:lang w:val="en-US" w:eastAsia="zh-CN"/>
        </w:rPr>
        <w:t>农村公益性公墓</w:t>
      </w:r>
      <w:r>
        <w:rPr>
          <w:rFonts w:hint="default" w:ascii="Times New Roman" w:hAnsi="Times New Roman" w:eastAsia="仿宋_GB2312" w:cs="Times New Roman"/>
          <w:kern w:val="0"/>
          <w:sz w:val="32"/>
          <w:szCs w:val="32"/>
          <w:lang w:val="en-US" w:eastAsia="zh-CN"/>
        </w:rPr>
        <w:t>墓穴证</w:t>
      </w:r>
      <w:r>
        <w:rPr>
          <w:rFonts w:hint="eastAsia" w:ascii="Times New Roman" w:hAnsi="Times New Roman" w:eastAsia="仿宋_GB2312" w:cs="Times New Roman"/>
          <w:kern w:val="0"/>
          <w:sz w:val="32"/>
          <w:szCs w:val="32"/>
          <w:lang w:val="en-US" w:eastAsia="zh-CN"/>
        </w:rPr>
        <w:t>的登记发放。</w:t>
      </w:r>
    </w:p>
    <w:p w14:paraId="03A5431F">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3.四</w:t>
      </w:r>
      <w:r>
        <w:rPr>
          <w:rFonts w:hint="default" w:ascii="Times New Roman" w:hAnsi="Times New Roman" w:eastAsia="仿宋_GB2312" w:cs="Times New Roman"/>
          <w:kern w:val="0"/>
          <w:sz w:val="32"/>
          <w:szCs w:val="32"/>
          <w:lang w:val="en-US" w:eastAsia="zh-CN"/>
        </w:rPr>
        <w:t>月殡葬改革宣传月宣传活动，</w:t>
      </w:r>
      <w:r>
        <w:rPr>
          <w:rFonts w:hint="eastAsia" w:ascii="Times New Roman" w:hAnsi="Times New Roman" w:eastAsia="仿宋_GB2312" w:cs="Times New Roman"/>
          <w:kern w:val="0"/>
          <w:sz w:val="32"/>
          <w:szCs w:val="32"/>
          <w:lang w:val="en-US" w:eastAsia="zh-CN"/>
        </w:rPr>
        <w:t>预计</w:t>
      </w:r>
      <w:r>
        <w:rPr>
          <w:rFonts w:hint="default" w:ascii="Times New Roman" w:hAnsi="Times New Roman" w:eastAsia="仿宋_GB2312" w:cs="Times New Roman"/>
          <w:kern w:val="0"/>
          <w:sz w:val="32"/>
          <w:szCs w:val="32"/>
          <w:lang w:val="en-US" w:eastAsia="zh-CN"/>
        </w:rPr>
        <w:t>开展殡葬宣传2场次，制作横幅、宣传单等预计</w:t>
      </w:r>
      <w:r>
        <w:rPr>
          <w:rFonts w:hint="eastAsia" w:ascii="Times New Roman" w:hAnsi="Times New Roman" w:eastAsia="仿宋_GB2312" w:cs="Times New Roman"/>
          <w:kern w:val="0"/>
          <w:sz w:val="32"/>
          <w:szCs w:val="32"/>
          <w:lang w:val="en-US" w:eastAsia="zh-CN"/>
        </w:rPr>
        <w:t>4,000.00</w:t>
      </w:r>
      <w:r>
        <w:rPr>
          <w:rFonts w:hint="default" w:ascii="Times New Roman" w:hAnsi="Times New Roman"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w:t>
      </w:r>
    </w:p>
    <w:p w14:paraId="67869C40">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340E0CE6">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规范婚姻登记工作，进一步加强婚俗改革示范点建设，提高工作效率，提升登记质量。按照文件要求区婚姻登记中心要打造3A级标准婚姻登记服务中心，在规范化、标准化要求的同时，进一步提升婚姻登记窗口的服务质量，优化功能区域设置，提升登记办事服务，精用好婚姻登记窗口。</w:t>
      </w:r>
    </w:p>
    <w:p w14:paraId="76F10E77">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通过</w:t>
      </w:r>
      <w:r>
        <w:rPr>
          <w:rFonts w:hint="eastAsia" w:ascii="Times New Roman" w:hAnsi="Times New Roman" w:eastAsia="仿宋_GB2312" w:cs="Times New Roman"/>
          <w:kern w:val="0"/>
          <w:sz w:val="32"/>
          <w:szCs w:val="32"/>
          <w:lang w:val="en-US" w:eastAsia="zh-CN"/>
        </w:rPr>
        <w:t>殡葬改革</w:t>
      </w:r>
      <w:r>
        <w:rPr>
          <w:rFonts w:hint="default" w:ascii="Times New Roman" w:hAnsi="Times New Roman" w:eastAsia="仿宋_GB2312" w:cs="Times New Roman"/>
          <w:kern w:val="0"/>
          <w:sz w:val="32"/>
          <w:szCs w:val="32"/>
          <w:lang w:val="en-US" w:eastAsia="zh-CN"/>
        </w:rPr>
        <w:t>项目的实施，完善健全管理制度和措施，在农村推行殡葬改革，就是要引导广大群众自觉抵制封建迷信活动，改革旧的丧葬陋习，提倡文明节俭办丧。死亡人员的遗体进行火化，将骨灰葬于经营性公墓或公益性墓地，或者不保留骨灰进行生态葬，其核心就是禁止乱埋乱葬，节约土地和林木资源，保护生态环境，倡导文明节俭办丧事，改革愚昧落后的办丧习俗，全面建成小康社会具有重要意义。</w:t>
      </w:r>
    </w:p>
    <w:p w14:paraId="5571E954">
      <w:pPr>
        <w:widowControl/>
        <w:ind w:firstLine="640" w:firstLineChars="200"/>
        <w:jc w:val="left"/>
        <w:rPr>
          <w:rFonts w:hint="default"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p>
    <w:p w14:paraId="6AF0238D">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6775CFBC">
      <w:pPr>
        <w:pStyle w:val="8"/>
        <w:ind w:left="0" w:leftChars="0" w:firstLine="0" w:firstLineChars="0"/>
        <w:rPr>
          <w:rFonts w:hint="default" w:ascii="Times New Roman" w:hAnsi="Times New Roman" w:cs="Times New Roman"/>
          <w:lang w:eastAsia="zh-CN"/>
        </w:rPr>
      </w:pPr>
    </w:p>
    <w:p w14:paraId="189ED22E">
      <w:pPr>
        <w:pStyle w:val="8"/>
        <w:rPr>
          <w:rFonts w:hint="default" w:ascii="Times New Roman" w:hAnsi="Times New Roman" w:cs="Times New Roman"/>
          <w:lang w:eastAsia="zh-CN"/>
        </w:rPr>
      </w:pPr>
    </w:p>
    <w:p w14:paraId="646AD501">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17448E15">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收养登记评估分析、公告补助经费</w:t>
      </w:r>
    </w:p>
    <w:p w14:paraId="6A2EF7AC">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4FD6B4FD">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《云南省收养评估实施细则(试行)》（云民规〔2021〕1号），《云南省民政厅 云南省公安厅 云南省卫生健康委员会关于规范查找不到生父母的未成年人相关工作的通知》（云民发〔2022〕171号）文件精神。</w:t>
      </w:r>
    </w:p>
    <w:p w14:paraId="02D9A57E">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57BA4526">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41678FAC">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701897C0">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通过争取本级财政资金支持等方式，将收养评估工作经费纳入部门预算，遵循最有利于被收养人的原则，独立、客观、公正地对收养申请人进行全面、综合的评估，确保为每一名孤弃儿童找到最适合的家庭。对查找不到生父母的未成年人，公安机关将被捡拾人送交当地民政部门后，民政部门儿童福利机构或者未成年人救助保护机构应发布寻亲公告寻找生父母或其他监护人。</w:t>
      </w:r>
    </w:p>
    <w:p w14:paraId="0CDFEEA9">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08937D5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按照相关文件要求，2026年1-12月区民政局对来办理收养登记的家庭开展收养评估，遵循最有利于被收养人的原则，独立、客观、公正地对收养申请人进行全面、综合的评估，确保为每一名孤弃儿童找到最适合的家庭。对查找不到生父母的未成年人，公安机关将被捡拾人送交当地民政部门后，民政部门儿童福利机构或者未成年人救助保护机构发布寻亲公告寻找生父母或其他监护人。</w:t>
      </w:r>
    </w:p>
    <w:p w14:paraId="2B8934B2">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2CBC3DDD">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本项目全年共需经费10,000.00元。</w:t>
      </w:r>
    </w:p>
    <w:p w14:paraId="6A229848">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47F2C2A1">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区民政局根据近年内办理收养登记数量变化规律，预估2026年办理收养登记数量5起，平均按照每人1,500.00元的收养登记评估分析经费、500元公告经费的标准，全年计划需10,000.00元收养登记评估分析经费及公告经费。</w:t>
      </w:r>
    </w:p>
    <w:p w14:paraId="3E5430B4">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48977400">
      <w:pPr>
        <w:widowControl/>
        <w:ind w:firstLine="640" w:firstLineChars="20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kern w:val="0"/>
          <w:sz w:val="32"/>
          <w:szCs w:val="32"/>
          <w:lang w:val="en-US" w:eastAsia="zh-CN"/>
        </w:rPr>
        <w:t>按照各级要求全面落实收养评估制度</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遵循最有利于被收养人的原则，独立、客观、公正地对收养申请人进行全面、综合的评估，确保为每一名孤弃儿童找到最适合的家庭。</w:t>
      </w:r>
    </w:p>
    <w:p w14:paraId="1F5F3432">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06657B21">
      <w:pPr>
        <w:pStyle w:val="8"/>
        <w:ind w:left="0" w:leftChars="0" w:firstLine="0" w:firstLineChars="0"/>
        <w:rPr>
          <w:rFonts w:hint="default" w:ascii="Times New Roman" w:hAnsi="Times New Roman" w:cs="Times New Roman"/>
          <w:lang w:eastAsia="zh-CN"/>
        </w:rPr>
      </w:pPr>
    </w:p>
    <w:p w14:paraId="2111538B">
      <w:pPr>
        <w:pStyle w:val="8"/>
        <w:rPr>
          <w:rFonts w:hint="default" w:ascii="Times New Roman" w:hAnsi="Times New Roman" w:cs="Times New Roman"/>
          <w:lang w:eastAsia="zh-CN"/>
        </w:rPr>
      </w:pPr>
    </w:p>
    <w:p w14:paraId="12B16481">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73C6290A">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严重精神障碍患者救治救助补助经费</w:t>
      </w:r>
    </w:p>
    <w:p w14:paraId="0351D2A2">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59CC668A">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《云南省医疗保障局关于进一步做好云南省城乡医疗救助工作的通知》（云医保〔2019〕128号）和《玉溪市江川区医疗保障局 玉溪市江川区民政局关于印发江川区2021年城乡医疗救助实施方案的通知》（玉江医保联发〔2021〕1号）。</w:t>
      </w:r>
    </w:p>
    <w:p w14:paraId="21804A3C">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75B4EFA9">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4232744F">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3ECEEBC5">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根据玉溪市江川区人民政府专题会议纪要（2016年第51期）《玉溪市江川区关于对普忠富工疗站送往市第二人民医院13名江川籍重症精神病患者实施救助有关问题专题会议纪要》精神，我局负牵头责任，会同相关部门将江川籍托管在普忠富“工疗站”的13名患者送往玉溪市第二人民医院托管治疗，负责办理上述患者的入院及在院期间的经费结算手续。</w:t>
      </w:r>
    </w:p>
    <w:p w14:paraId="4E4299E4">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77C38564">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为解决严重精神障碍患者突出困难、满足严重精神障碍患者的基本需求为目标，依据上述文件要求，对在玉溪市第二人民医院托管治疗的13名严重精神障碍患者在院期间的诊疗费和伙食费进行核对并结算。</w:t>
      </w:r>
    </w:p>
    <w:p w14:paraId="00D18CA1">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4AD63B53">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2026年严重精神障碍患者救助经费预计100,000.00元，用于项目病人治疗、辅助检查、用药后评估、健康教育、心理健康素养水平调查工作等费用。</w:t>
      </w:r>
    </w:p>
    <w:p w14:paraId="656B027D">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4B9622CA">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每半年与玉溪市第二人民医院相关工作人员进行对接，对13名严重精神障碍患者在院期间的诊疗费和伙食费进行核对并结算。</w:t>
      </w:r>
    </w:p>
    <w:p w14:paraId="11F386BC">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420531BC">
      <w:pPr>
        <w:widowControl/>
        <w:ind w:firstLine="640" w:firstLineChars="200"/>
        <w:jc w:val="left"/>
        <w:rPr>
          <w:rFonts w:hint="default"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kern w:val="0"/>
          <w:sz w:val="32"/>
          <w:szCs w:val="32"/>
          <w:lang w:val="en-US" w:eastAsia="zh-CN"/>
        </w:rPr>
        <w:t>严重精神障碍患者没有劳动能力，没有生活来源，是我国现阶段最困难、最脆弱的人群。为严重精神障碍患者提供制度化的基本生活保障和治疗、护理服务，依法加强严重精神障碍患者救治救助工作，建立健全政府、社会、家庭“三位一体”关怀帮扶体系。</w:t>
      </w:r>
    </w:p>
    <w:p w14:paraId="1D38635C">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12FE0CD6">
      <w:pPr>
        <w:pStyle w:val="8"/>
        <w:ind w:left="0" w:leftChars="0" w:firstLine="0" w:firstLineChars="0"/>
        <w:rPr>
          <w:rFonts w:hint="default" w:ascii="Times New Roman" w:hAnsi="Times New Roman" w:cs="Times New Roman"/>
          <w:lang w:eastAsia="zh-CN"/>
        </w:rPr>
      </w:pPr>
    </w:p>
    <w:p w14:paraId="2B159E1A">
      <w:pPr>
        <w:pStyle w:val="8"/>
        <w:rPr>
          <w:rFonts w:hint="default" w:ascii="Times New Roman" w:hAnsi="Times New Roman" w:cs="Times New Roman"/>
          <w:lang w:eastAsia="zh-CN"/>
        </w:rPr>
      </w:pPr>
    </w:p>
    <w:p w14:paraId="3A5C3867">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1DD040FB">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残疾人两项补贴资金</w:t>
      </w:r>
    </w:p>
    <w:p w14:paraId="6A7D0A5B">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313B142B">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云南省人民政府关于印发云南省困难残疾人生活补贴和重度残疾人护理补贴制度实施办法的通知》（云政发〔2016〕5号）、《玉溪市人民政府办公室关于玉溪市困难残疾人生活补贴和重度残疾人护理补贴制度实施方案的通知》（玉政办发〔2016〕153号）、《玉溪市江川区人民政府办公室关于玉溪市江川区困难残疾人生活补贴和重度残疾人护理补贴制度实施方案的通知》（玉江政办发〔2016〕139号）。</w:t>
      </w:r>
    </w:p>
    <w:p w14:paraId="761AC218">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770EE435">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256683B5">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476EA39A">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保障残疾人权益，从残疾人最直接最现实最迫切的需求入手，着力解决残疾人因残疾产生的额外生活支出和长期照护支出困难，认真贯彻落实中央、省、市相关文件精神，积极开展残疾人两项补贴发放工作。江川区困难残疾人生活补贴对象为具有江川户籍的低保家庭中的残疾人及低保边缘家庭残疾人；重度残疾人护理补贴对象为具有江川户籍，残疾等级被评定为一级、二级且需要长期照护的重度残疾人。</w:t>
      </w:r>
    </w:p>
    <w:p w14:paraId="3E966150">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1A4F22A6">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度困难残疾人生活补贴和重度残疾人护理补贴对象资金发放按照文件要求的补贴标准和补贴范围进行发放。补贴标准为困难残疾人生活补贴每人每月90元，一级重度残疾人护理补贴每人每月100元，二级重度残疾人护理补贴每人每月90元。由乡镇（街道）负责补贴对象申报工作并于每月5日前将发放名册报区残联，区残联对发放对象进行审核，区民政局进行审定；区民政局每月将发放汇总表报领导签字审批，将发放明细导入“一卡通”平台，财政审核后进行资金发放。</w:t>
      </w:r>
    </w:p>
    <w:p w14:paraId="263C89D9">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43445FDF">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2026年预计需发放资金5,532,000.00元，其中市级承担10%，区级承担90%，即</w:t>
      </w:r>
      <w:bookmarkStart w:id="5" w:name="OLE_LINK4"/>
      <w:r>
        <w:rPr>
          <w:rFonts w:hint="eastAsia" w:ascii="Times New Roman" w:hAnsi="Times New Roman" w:eastAsia="仿宋_GB2312" w:cs="Times New Roman"/>
          <w:kern w:val="0"/>
          <w:sz w:val="32"/>
          <w:szCs w:val="32"/>
          <w:lang w:val="en-US" w:eastAsia="zh-CN"/>
        </w:rPr>
        <w:t>4,978,800.00元</w:t>
      </w:r>
      <w:bookmarkEnd w:id="5"/>
      <w:r>
        <w:rPr>
          <w:rFonts w:hint="eastAsia" w:ascii="Times New Roman" w:hAnsi="Times New Roman" w:eastAsia="仿宋_GB2312" w:cs="Times New Roman"/>
          <w:kern w:val="0"/>
          <w:sz w:val="32"/>
          <w:szCs w:val="32"/>
          <w:lang w:val="en-US" w:eastAsia="zh-CN"/>
        </w:rPr>
        <w:t>。即本项目安排资金4,978,800.00元。</w:t>
      </w:r>
    </w:p>
    <w:p w14:paraId="36E457AE">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7AB5FF94">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1-12</w:t>
      </w:r>
      <w:r>
        <w:rPr>
          <w:rFonts w:hint="default" w:ascii="Times New Roman" w:hAnsi="Times New Roman" w:eastAsia="仿宋_GB2312" w:cs="Times New Roman"/>
          <w:kern w:val="0"/>
          <w:sz w:val="32"/>
          <w:szCs w:val="32"/>
          <w:lang w:val="en-US" w:eastAsia="zh-CN"/>
        </w:rPr>
        <w:t>月份，</w:t>
      </w:r>
      <w:r>
        <w:rPr>
          <w:rFonts w:hint="eastAsia" w:ascii="Times New Roman" w:hAnsi="Times New Roman" w:eastAsia="仿宋_GB2312" w:cs="Times New Roman"/>
          <w:kern w:val="0"/>
          <w:sz w:val="32"/>
          <w:szCs w:val="32"/>
          <w:lang w:val="en-US" w:eastAsia="zh-CN"/>
        </w:rPr>
        <w:t>乡镇（街道）负责补贴对象申报工作并于每月5日前将发放名册报区残联，区残联对发放对象进行审核，区民政局进行审定；区民政局每月将发放汇总表报领导签字审批，将发放明细导入“一卡通”平台，财政审核后进行资金发放。</w:t>
      </w:r>
    </w:p>
    <w:p w14:paraId="3D413A9E">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2A8CB333">
      <w:pPr>
        <w:widowControl/>
        <w:ind w:firstLine="640" w:firstLineChars="200"/>
        <w:jc w:val="left"/>
        <w:rPr>
          <w:rFonts w:hint="default"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kern w:val="0"/>
          <w:sz w:val="32"/>
          <w:szCs w:val="32"/>
          <w:lang w:val="en-US" w:eastAsia="zh-CN"/>
        </w:rPr>
        <w:t>项目从残疾人最直接最现实最迫切的需求入手，着力解决了残疾人因残疾产生的额外生活支出和长期照护支出困难，保障了残疾人的合法权益。</w:t>
      </w:r>
    </w:p>
    <w:p w14:paraId="3C06DA25">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3F66E75C">
      <w:pPr>
        <w:pStyle w:val="8"/>
        <w:ind w:left="0" w:leftChars="0" w:firstLine="0" w:firstLineChars="0"/>
        <w:rPr>
          <w:rFonts w:hint="default" w:ascii="Times New Roman" w:hAnsi="Times New Roman" w:cs="Times New Roman"/>
          <w:lang w:eastAsia="zh-CN"/>
        </w:rPr>
      </w:pPr>
    </w:p>
    <w:p w14:paraId="1608D3B4">
      <w:pPr>
        <w:pStyle w:val="8"/>
        <w:rPr>
          <w:rFonts w:hint="default" w:ascii="Times New Roman" w:hAnsi="Times New Roman" w:cs="Times New Roman"/>
          <w:lang w:eastAsia="zh-CN"/>
        </w:rPr>
      </w:pPr>
    </w:p>
    <w:p w14:paraId="7CBDBE89">
      <w:pPr>
        <w:keepNext w:val="0"/>
        <w:keepLines w:val="0"/>
        <w:pageBreakBefore w:val="0"/>
        <w:widowControl/>
        <w:numPr>
          <w:ilvl w:val="0"/>
          <w:numId w:val="1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01A794B9">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火化费返还经费</w:t>
      </w:r>
    </w:p>
    <w:p w14:paraId="5060667F">
      <w:pPr>
        <w:keepNext w:val="0"/>
        <w:keepLines w:val="0"/>
        <w:pageBreakBefore w:val="0"/>
        <w:widowControl/>
        <w:numPr>
          <w:ilvl w:val="0"/>
          <w:numId w:val="1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169A9B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2015年以来，江川区认真贯彻落实殡葬改革决策部署，据《殡葬管理条例》、《云南省殡葬管理条例》、《玉溪市殡葬管理办法》（玉政规〔2020〕1号）、《云南省发展和改革委员会  云南省民政厅关于殡葬服务收费管理有关问题的指导意见》（〔2014〕1774号）</w:t>
      </w:r>
      <w:r>
        <w:rPr>
          <w:rFonts w:hint="default" w:ascii="Times New Roman" w:hAnsi="Times New Roman" w:eastAsia="仿宋_GB2312" w:cs="Times New Roman"/>
          <w:kern w:val="0"/>
          <w:sz w:val="32"/>
          <w:szCs w:val="32"/>
          <w:lang w:val="en-US" w:eastAsia="zh-CN"/>
        </w:rPr>
        <w:t>等文件精神</w:t>
      </w:r>
      <w:r>
        <w:rPr>
          <w:rFonts w:hint="eastAsia" w:ascii="Times New Roman" w:hAnsi="Times New Roman" w:eastAsia="仿宋_GB2312" w:cs="Times New Roman"/>
          <w:kern w:val="0"/>
          <w:sz w:val="32"/>
          <w:szCs w:val="32"/>
          <w:lang w:val="en-US" w:eastAsia="zh-CN"/>
        </w:rPr>
        <w:t>。</w:t>
      </w:r>
    </w:p>
    <w:p w14:paraId="70BC5E19">
      <w:pPr>
        <w:keepNext w:val="0"/>
        <w:keepLines w:val="0"/>
        <w:pageBreakBefore w:val="0"/>
        <w:widowControl/>
        <w:numPr>
          <w:ilvl w:val="0"/>
          <w:numId w:val="1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0F9A1E97">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7F2066CD">
      <w:pPr>
        <w:keepNext w:val="0"/>
        <w:keepLines w:val="0"/>
        <w:pageBreakBefore w:val="0"/>
        <w:widowControl/>
        <w:numPr>
          <w:ilvl w:val="0"/>
          <w:numId w:val="1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46ACF3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本项目依据国家、省、市、区殡葬管理及收费相关政策实施，严格规范江川区基本殡葬服务收费管理。玉溪市江川区殡仪馆按核定标准收取火化费，使用财政票据，收费资金全额直缴国库，实行 “收支两条线” 管理。财政部门按规定将火化费全额返还殡仪馆，专项用于设备运维、人员保障、服务提升等日常运营开支，保障殡葬公益服务持续稳定供给，推动殡葬事业规范健康发展</w:t>
      </w:r>
      <w:r>
        <w:rPr>
          <w:rFonts w:hint="eastAsia" w:ascii="Times New Roman" w:hAnsi="Times New Roman" w:eastAsia="仿宋_GB2312" w:cs="Times New Roman"/>
          <w:kern w:val="0"/>
          <w:sz w:val="32"/>
          <w:szCs w:val="32"/>
          <w:lang w:val="en-US" w:eastAsia="zh-CN"/>
        </w:rPr>
        <w:t>。</w:t>
      </w:r>
    </w:p>
    <w:p w14:paraId="09CEF69F">
      <w:pPr>
        <w:keepNext w:val="0"/>
        <w:keepLines w:val="0"/>
        <w:pageBreakBefore w:val="0"/>
        <w:widowControl/>
        <w:numPr>
          <w:ilvl w:val="0"/>
          <w:numId w:val="1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16E72372">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火化费收取由殡仪馆设立收费窗口，使用财政票据，收入实行“收支两条线”管理，将火化费纳入财政预算，财政局对收缴的火化费进行返还，返还方式为本月返上月的金额。</w:t>
      </w:r>
    </w:p>
    <w:p w14:paraId="659EB31C">
      <w:pPr>
        <w:keepNext w:val="0"/>
        <w:keepLines w:val="0"/>
        <w:pageBreakBefore w:val="0"/>
        <w:widowControl/>
        <w:numPr>
          <w:ilvl w:val="0"/>
          <w:numId w:val="1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6013D654">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2026年度预计火化遗体为2,000具，遗体火化费标准为650元/具，故项目金额为1,300,000.00元。</w:t>
      </w:r>
    </w:p>
    <w:p w14:paraId="2298DDF7">
      <w:pPr>
        <w:keepNext w:val="0"/>
        <w:keepLines w:val="0"/>
        <w:pageBreakBefore w:val="0"/>
        <w:widowControl/>
        <w:numPr>
          <w:ilvl w:val="0"/>
          <w:numId w:val="1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5B62040F">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全年由区民政局委托公司收缴火化费，通过系统直接收入财政国库；每月中旬区财政局通过区民政局将上一个月火化费收缴金额返给公司；民政局将火化费纳入财政预算，向区财政局申领非税收入票据。</w:t>
      </w:r>
    </w:p>
    <w:p w14:paraId="05604B99">
      <w:pPr>
        <w:keepNext w:val="0"/>
        <w:keepLines w:val="0"/>
        <w:pageBreakBefore w:val="0"/>
        <w:widowControl/>
        <w:numPr>
          <w:ilvl w:val="0"/>
          <w:numId w:val="13"/>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71DB7189">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项目实施落实</w:t>
      </w:r>
      <w:r>
        <w:rPr>
          <w:rFonts w:hint="eastAsia" w:ascii="Times New Roman" w:hAnsi="Times New Roman" w:eastAsia="仿宋_GB2312" w:cs="Times New Roman"/>
          <w:kern w:val="0"/>
          <w:sz w:val="32"/>
          <w:szCs w:val="32"/>
          <w:lang w:val="en-US" w:eastAsia="zh-CN"/>
        </w:rPr>
        <w:t>了《殡葬管理条例》、《云南省殡葬管理条例》</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《云南省发展和改革委员会  云南省民政厅关于殡葬服务收费管理有关问题的指导意见》（〔2014〕1774号）文件精神，同时深入贯彻落实殡葬改革，能有进一步加强和规范江川区殡葬服务收费管理，促进殡葬事业健康发展。</w:t>
      </w:r>
    </w:p>
    <w:p w14:paraId="703AC3B0">
      <w:pPr>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br w:type="page"/>
      </w:r>
    </w:p>
    <w:p w14:paraId="659CC09E">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74867F1F">
      <w:pPr>
        <w:pStyle w:val="8"/>
        <w:ind w:left="0" w:leftChars="0" w:firstLine="0" w:firstLineChars="0"/>
        <w:rPr>
          <w:rFonts w:hint="default" w:ascii="Times New Roman" w:hAnsi="Times New Roman" w:cs="Times New Roman"/>
          <w:lang w:eastAsia="zh-CN"/>
        </w:rPr>
      </w:pPr>
    </w:p>
    <w:p w14:paraId="07C525D5">
      <w:pPr>
        <w:pStyle w:val="8"/>
        <w:rPr>
          <w:rFonts w:hint="default" w:ascii="Times New Roman" w:hAnsi="Times New Roman" w:cs="Times New Roman"/>
          <w:lang w:eastAsia="zh-CN"/>
        </w:rPr>
      </w:pPr>
    </w:p>
    <w:p w14:paraId="1499ED6B">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434D5DB2">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农村最低生活保障补助资金</w:t>
      </w:r>
    </w:p>
    <w:p w14:paraId="149DCECF">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679EE95A">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kern w:val="0"/>
          <w:sz w:val="32"/>
          <w:szCs w:val="32"/>
          <w:lang w:val="en-US" w:eastAsia="zh-CN"/>
        </w:rPr>
        <w:t xml:space="preserve"> 根据</w:t>
      </w:r>
      <w:r>
        <w:rPr>
          <w:rFonts w:hint="eastAsia" w:ascii="Times New Roman" w:hAnsi="Times New Roman" w:eastAsia="仿宋_GB2312" w:cs="Times New Roman"/>
          <w:kern w:val="0"/>
          <w:sz w:val="32"/>
          <w:szCs w:val="32"/>
          <w:lang w:val="en-US" w:eastAsia="zh-CN"/>
        </w:rPr>
        <w:t>民政部关于印发《云南省民政厅、云南省财政厅关于进一步做好城乡低保的通知》（云民社救〔2014〕1号）、《玉溪市民政局关于提高2023年城乡居民最低生活保障标准和特困人员救助供养标准的通知》（玉民发〔2023〕13号）《最低生活保障审核确认办法》的通知</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民</w:t>
      </w:r>
      <w:r>
        <w:rPr>
          <w:rFonts w:hint="default" w:ascii="Times New Roman" w:hAnsi="Times New Roman" w:eastAsia="仿宋_GB2312" w:cs="Times New Roman"/>
          <w:kern w:val="0"/>
          <w:sz w:val="32"/>
          <w:szCs w:val="32"/>
          <w:lang w:val="en-US" w:eastAsia="zh-CN"/>
        </w:rPr>
        <w:t>发〔</w:t>
      </w:r>
      <w:r>
        <w:rPr>
          <w:rFonts w:hint="eastAsia" w:ascii="Times New Roman" w:hAnsi="Times New Roman" w:eastAsia="仿宋_GB2312" w:cs="Times New Roman"/>
          <w:kern w:val="0"/>
          <w:sz w:val="32"/>
          <w:szCs w:val="32"/>
          <w:lang w:val="en-US" w:eastAsia="zh-CN"/>
        </w:rPr>
        <w:t>2021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57</w:t>
      </w:r>
      <w:r>
        <w:rPr>
          <w:rFonts w:hint="default" w:ascii="Times New Roman" w:hAnsi="Times New Roman" w:eastAsia="仿宋_GB2312" w:cs="Times New Roman"/>
          <w:kern w:val="0"/>
          <w:sz w:val="32"/>
          <w:szCs w:val="32"/>
          <w:lang w:val="en-US" w:eastAsia="zh-CN"/>
        </w:rPr>
        <w:t>号）、云南省民政厅关于印发《云南省最低生活保障审核确认实施细则》的通知</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云民</w:t>
      </w:r>
      <w:r>
        <w:rPr>
          <w:rFonts w:hint="eastAsia" w:ascii="Times New Roman" w:hAnsi="Times New Roman" w:eastAsia="仿宋_GB2312" w:cs="Times New Roman"/>
          <w:kern w:val="0"/>
          <w:sz w:val="32"/>
          <w:szCs w:val="32"/>
          <w:lang w:val="en-US" w:eastAsia="zh-CN"/>
        </w:rPr>
        <w:t>规</w:t>
      </w:r>
      <w:r>
        <w:rPr>
          <w:rFonts w:hint="default" w:ascii="Times New Roman" w:hAnsi="Times New Roman" w:eastAsia="仿宋_GB2312" w:cs="Times New Roman"/>
          <w:kern w:val="0"/>
          <w:sz w:val="32"/>
          <w:szCs w:val="32"/>
          <w:lang w:val="en-US" w:eastAsia="zh-CN"/>
        </w:rPr>
        <w:t>〔2021〕2号</w:t>
      </w:r>
      <w:r>
        <w:rPr>
          <w:rFonts w:hint="eastAsia" w:ascii="Times New Roman" w:hAnsi="Times New Roman" w:eastAsia="仿宋_GB2312" w:cs="Times New Roman"/>
          <w:kern w:val="0"/>
          <w:sz w:val="32"/>
          <w:szCs w:val="32"/>
          <w:lang w:val="en-US" w:eastAsia="zh-CN"/>
        </w:rPr>
        <w:t>)、关于进一步完善农村最低生活保障制度的实施意见</w:t>
      </w:r>
      <w:r>
        <w:rPr>
          <w:rFonts w:hint="default" w:ascii="Times New Roman" w:hAnsi="Times New Roman" w:eastAsia="仿宋_GB2312" w:cs="Times New Roman"/>
          <w:kern w:val="0"/>
          <w:sz w:val="32"/>
          <w:szCs w:val="32"/>
          <w:lang w:val="en-US" w:eastAsia="zh-CN"/>
        </w:rPr>
        <w:t>（云</w:t>
      </w:r>
      <w:r>
        <w:rPr>
          <w:rFonts w:hint="eastAsia" w:ascii="Times New Roman" w:hAnsi="Times New Roman" w:eastAsia="仿宋_GB2312" w:cs="Times New Roman"/>
          <w:kern w:val="0"/>
          <w:sz w:val="32"/>
          <w:szCs w:val="32"/>
          <w:lang w:val="en-US" w:eastAsia="zh-CN"/>
        </w:rPr>
        <w:t>民</w:t>
      </w:r>
      <w:r>
        <w:rPr>
          <w:rFonts w:hint="default" w:ascii="Times New Roman" w:hAnsi="Times New Roman" w:eastAsia="仿宋_GB2312" w:cs="Times New Roman"/>
          <w:kern w:val="0"/>
          <w:sz w:val="32"/>
          <w:szCs w:val="32"/>
          <w:lang w:val="en-US" w:eastAsia="zh-CN"/>
        </w:rPr>
        <w:t>发〔</w:t>
      </w:r>
      <w:r>
        <w:rPr>
          <w:rFonts w:hint="eastAsia" w:ascii="Times New Roman" w:hAnsi="Times New Roman" w:eastAsia="仿宋_GB2312" w:cs="Times New Roman"/>
          <w:kern w:val="0"/>
          <w:sz w:val="32"/>
          <w:szCs w:val="32"/>
          <w:lang w:val="en-US" w:eastAsia="zh-CN"/>
        </w:rPr>
        <w:t>2020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35</w:t>
      </w:r>
      <w:r>
        <w:rPr>
          <w:rFonts w:hint="default" w:ascii="Times New Roman" w:hAnsi="Times New Roman" w:eastAsia="仿宋_GB2312" w:cs="Times New Roman"/>
          <w:kern w:val="0"/>
          <w:sz w:val="32"/>
          <w:szCs w:val="32"/>
          <w:lang w:val="en-US" w:eastAsia="zh-CN"/>
        </w:rPr>
        <w:t>号）</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关于印发《玉溪市关于进一步完善</w:t>
      </w:r>
      <w:r>
        <w:rPr>
          <w:rFonts w:hint="eastAsia" w:ascii="Times New Roman" w:hAnsi="Times New Roman" w:eastAsia="仿宋_GB2312" w:cs="Times New Roman"/>
          <w:kern w:val="0"/>
          <w:sz w:val="32"/>
          <w:szCs w:val="32"/>
          <w:lang w:val="en-US" w:eastAsia="zh-CN"/>
        </w:rPr>
        <w:t>农村最低生活保障</w:t>
      </w:r>
      <w:r>
        <w:rPr>
          <w:rFonts w:hint="default" w:ascii="Times New Roman" w:hAnsi="Times New Roman" w:eastAsia="仿宋_GB2312" w:cs="Times New Roman"/>
          <w:kern w:val="0"/>
          <w:sz w:val="32"/>
          <w:szCs w:val="32"/>
          <w:lang w:val="en-US" w:eastAsia="zh-CN"/>
        </w:rPr>
        <w:t>制度的实施方案》的通知(玉</w:t>
      </w:r>
      <w:r>
        <w:rPr>
          <w:rFonts w:hint="eastAsia" w:ascii="Times New Roman" w:hAnsi="Times New Roman" w:eastAsia="仿宋_GB2312" w:cs="Times New Roman"/>
          <w:kern w:val="0"/>
          <w:sz w:val="32"/>
          <w:szCs w:val="32"/>
          <w:lang w:val="en-US" w:eastAsia="zh-CN"/>
        </w:rPr>
        <w:t>民联</w:t>
      </w:r>
      <w:r>
        <w:rPr>
          <w:rFonts w:hint="default" w:ascii="Times New Roman" w:hAnsi="Times New Roman" w:eastAsia="仿宋_GB2312" w:cs="Times New Roman"/>
          <w:kern w:val="0"/>
          <w:sz w:val="32"/>
          <w:szCs w:val="32"/>
          <w:lang w:val="en-US" w:eastAsia="zh-CN"/>
        </w:rPr>
        <w:t>发〔</w:t>
      </w:r>
      <w:r>
        <w:rPr>
          <w:rFonts w:hint="eastAsia" w:ascii="Times New Roman" w:hAnsi="Times New Roman" w:eastAsia="仿宋_GB2312" w:cs="Times New Roman"/>
          <w:kern w:val="0"/>
          <w:sz w:val="32"/>
          <w:szCs w:val="32"/>
          <w:lang w:val="en-US" w:eastAsia="zh-CN"/>
        </w:rPr>
        <w:t>2020</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号)</w:t>
      </w:r>
      <w:r>
        <w:rPr>
          <w:rFonts w:hint="eastAsia" w:ascii="Times New Roman" w:hAnsi="Times New Roman" w:eastAsia="仿宋_GB2312" w:cs="Times New Roman"/>
          <w:kern w:val="0"/>
          <w:sz w:val="32"/>
          <w:szCs w:val="32"/>
          <w:lang w:val="en-US" w:eastAsia="zh-CN"/>
        </w:rPr>
        <w:t>、《玉溪人民政府办公室关于印发精准救助与精准扶贫有效衔接的实施方案的通知》（玉政办发〔2016〕154号）和</w:t>
      </w:r>
      <w:r>
        <w:rPr>
          <w:rFonts w:hint="default" w:ascii="Times New Roman" w:hAnsi="Times New Roman" w:eastAsia="仿宋_GB2312" w:cs="Times New Roman"/>
          <w:kern w:val="0"/>
          <w:sz w:val="32"/>
          <w:szCs w:val="32"/>
          <w:lang w:val="en-US" w:eastAsia="zh-CN"/>
        </w:rPr>
        <w:t>关于印发《玉溪市江川区城乡居民最低生活</w:t>
      </w:r>
      <w:r>
        <w:rPr>
          <w:rFonts w:hint="eastAsia" w:ascii="Times New Roman" w:hAnsi="Times New Roman" w:eastAsia="仿宋_GB2312" w:cs="Times New Roman"/>
          <w:kern w:val="0"/>
          <w:sz w:val="32"/>
          <w:szCs w:val="32"/>
          <w:lang w:val="en-US" w:eastAsia="zh-CN"/>
        </w:rPr>
        <w:t>保障量化评分制度实施办法（试行）》的通知(玉江民发〔2018〕36号)</w:t>
      </w:r>
      <w:r>
        <w:rPr>
          <w:rFonts w:hint="default" w:ascii="Times New Roman" w:hAnsi="Times New Roman" w:eastAsia="仿宋_GB2312" w:cs="Times New Roman"/>
          <w:kern w:val="0"/>
          <w:sz w:val="32"/>
          <w:szCs w:val="32"/>
          <w:lang w:val="en-US" w:eastAsia="zh-CN"/>
        </w:rPr>
        <w:t>结合江川区实际</w:t>
      </w:r>
      <w:r>
        <w:rPr>
          <w:rFonts w:hint="eastAsia" w:ascii="Times New Roman" w:hAnsi="Times New Roman" w:eastAsia="仿宋_GB2312" w:cs="Times New Roman"/>
          <w:kern w:val="0"/>
          <w:sz w:val="32"/>
          <w:szCs w:val="32"/>
          <w:lang w:val="en-US" w:eastAsia="zh-CN"/>
        </w:rPr>
        <w:t>情况</w:t>
      </w:r>
      <w:r>
        <w:rPr>
          <w:rFonts w:hint="default" w:ascii="Times New Roman" w:hAnsi="Times New Roman" w:eastAsia="仿宋_GB2312" w:cs="Times New Roman"/>
          <w:kern w:val="0"/>
          <w:sz w:val="32"/>
          <w:szCs w:val="32"/>
          <w:lang w:val="en-US" w:eastAsia="zh-CN"/>
        </w:rPr>
        <w:t>制定方案。</w:t>
      </w:r>
    </w:p>
    <w:p w14:paraId="10E0A23D">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1C7BF299">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493CE95C">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70A5F0CB">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为进一步完善我区社会救助体系，根据</w:t>
      </w:r>
      <w:r>
        <w:rPr>
          <w:rFonts w:hint="eastAsia" w:ascii="Times New Roman" w:hAnsi="Times New Roman" w:eastAsia="仿宋_GB2312" w:cs="Times New Roman"/>
          <w:kern w:val="0"/>
          <w:sz w:val="32"/>
          <w:szCs w:val="32"/>
          <w:lang w:val="en-US" w:eastAsia="zh-CN"/>
        </w:rPr>
        <w:t>民政部关于印发《云南省民政厅、云南省财政厅关于进一步做好城乡低保的通知》等文件精神，</w:t>
      </w:r>
      <w:r>
        <w:rPr>
          <w:rFonts w:hint="default" w:ascii="Times New Roman" w:hAnsi="Times New Roman" w:eastAsia="仿宋_GB2312" w:cs="Times New Roman"/>
          <w:kern w:val="0"/>
          <w:sz w:val="32"/>
          <w:szCs w:val="32"/>
          <w:lang w:val="en-US" w:eastAsia="zh-CN"/>
        </w:rPr>
        <w:t>以解决</w:t>
      </w:r>
      <w:r>
        <w:rPr>
          <w:rFonts w:hint="eastAsia" w:ascii="Times New Roman" w:hAnsi="Times New Roman" w:eastAsia="仿宋_GB2312" w:cs="Times New Roman"/>
          <w:kern w:val="0"/>
          <w:sz w:val="32"/>
          <w:szCs w:val="32"/>
          <w:lang w:val="en-US" w:eastAsia="zh-CN"/>
        </w:rPr>
        <w:t>农村最低生活保障</w:t>
      </w:r>
      <w:r>
        <w:rPr>
          <w:rFonts w:hint="default" w:ascii="Times New Roman" w:hAnsi="Times New Roman" w:eastAsia="仿宋_GB2312" w:cs="Times New Roman"/>
          <w:kern w:val="0"/>
          <w:sz w:val="32"/>
          <w:szCs w:val="32"/>
          <w:lang w:val="en-US" w:eastAsia="zh-CN"/>
        </w:rPr>
        <w:t>突出困难、满足</w:t>
      </w:r>
      <w:r>
        <w:rPr>
          <w:rFonts w:hint="eastAsia" w:ascii="Times New Roman" w:hAnsi="Times New Roman" w:eastAsia="仿宋_GB2312" w:cs="Times New Roman"/>
          <w:kern w:val="0"/>
          <w:sz w:val="32"/>
          <w:szCs w:val="32"/>
          <w:lang w:val="en-US" w:eastAsia="zh-CN"/>
        </w:rPr>
        <w:t>农村最低生活保障人员的</w:t>
      </w:r>
      <w:r>
        <w:rPr>
          <w:rFonts w:hint="default" w:ascii="Times New Roman" w:hAnsi="Times New Roman" w:eastAsia="仿宋_GB2312" w:cs="Times New Roman"/>
          <w:kern w:val="0"/>
          <w:sz w:val="32"/>
          <w:szCs w:val="32"/>
          <w:lang w:val="en-US" w:eastAsia="zh-CN"/>
        </w:rPr>
        <w:t>基本需求为目标，将符合条件的</w:t>
      </w:r>
      <w:r>
        <w:rPr>
          <w:rFonts w:hint="eastAsia" w:ascii="Times New Roman" w:hAnsi="Times New Roman" w:eastAsia="仿宋_GB2312" w:cs="Times New Roman"/>
          <w:kern w:val="0"/>
          <w:sz w:val="32"/>
          <w:szCs w:val="32"/>
          <w:lang w:val="en-US" w:eastAsia="zh-CN"/>
        </w:rPr>
        <w:t>最低生活保障人员</w:t>
      </w:r>
      <w:r>
        <w:rPr>
          <w:rFonts w:hint="default" w:ascii="Times New Roman" w:hAnsi="Times New Roman" w:eastAsia="仿宋_GB2312" w:cs="Times New Roman"/>
          <w:kern w:val="0"/>
          <w:sz w:val="32"/>
          <w:szCs w:val="32"/>
          <w:lang w:val="en-US" w:eastAsia="zh-CN"/>
        </w:rPr>
        <w:t>全部纳入救助范围，通过“</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w:t>
      </w:r>
      <w:r>
        <w:rPr>
          <w:rFonts w:hint="eastAsia" w:ascii="Times New Roman" w:hAnsi="Times New Roman" w:eastAsia="仿宋_GB2312" w:cs="Times New Roman"/>
          <w:kern w:val="0"/>
          <w:sz w:val="32"/>
          <w:szCs w:val="32"/>
          <w:lang w:val="en-US" w:eastAsia="zh-CN"/>
        </w:rPr>
        <w:t>按月发放最低生活保障金。</w:t>
      </w:r>
    </w:p>
    <w:p w14:paraId="2B2A33FD">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731028AE">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w:t>
      </w:r>
      <w:r>
        <w:rPr>
          <w:rFonts w:hint="eastAsia" w:ascii="Times New Roman" w:hAnsi="Times New Roman" w:eastAsia="仿宋_GB2312" w:cs="Times New Roman"/>
          <w:kern w:val="0"/>
          <w:sz w:val="32"/>
          <w:szCs w:val="32"/>
          <w:lang w:val="en-US" w:eastAsia="zh-CN"/>
        </w:rPr>
        <w:t>民政部关于印发《最低生活保障审核确认办法》的通知</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民</w:t>
      </w:r>
      <w:r>
        <w:rPr>
          <w:rFonts w:hint="default" w:ascii="Times New Roman" w:hAnsi="Times New Roman" w:eastAsia="仿宋_GB2312" w:cs="Times New Roman"/>
          <w:kern w:val="0"/>
          <w:sz w:val="32"/>
          <w:szCs w:val="32"/>
          <w:lang w:val="en-US" w:eastAsia="zh-CN"/>
        </w:rPr>
        <w:t>发〔</w:t>
      </w:r>
      <w:r>
        <w:rPr>
          <w:rFonts w:hint="eastAsia" w:ascii="Times New Roman" w:hAnsi="Times New Roman" w:eastAsia="仿宋_GB2312" w:cs="Times New Roman"/>
          <w:kern w:val="0"/>
          <w:sz w:val="32"/>
          <w:szCs w:val="32"/>
          <w:lang w:val="en-US" w:eastAsia="zh-CN"/>
        </w:rPr>
        <w:t>2021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57</w:t>
      </w:r>
      <w:r>
        <w:rPr>
          <w:rFonts w:hint="default" w:ascii="Times New Roman" w:hAnsi="Times New Roman" w:eastAsia="仿宋_GB2312" w:cs="Times New Roman"/>
          <w:kern w:val="0"/>
          <w:sz w:val="32"/>
          <w:szCs w:val="32"/>
          <w:lang w:val="en-US" w:eastAsia="zh-CN"/>
        </w:rPr>
        <w:t>号）</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云南省民政厅关于印发《云南省最低生活保障审核确认实施细则》的通知</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云民</w:t>
      </w:r>
      <w:r>
        <w:rPr>
          <w:rFonts w:hint="eastAsia" w:ascii="Times New Roman" w:hAnsi="Times New Roman" w:eastAsia="仿宋_GB2312" w:cs="Times New Roman"/>
          <w:kern w:val="0"/>
          <w:sz w:val="32"/>
          <w:szCs w:val="32"/>
          <w:lang w:val="en-US" w:eastAsia="zh-CN"/>
        </w:rPr>
        <w:t>规</w:t>
      </w:r>
      <w:r>
        <w:rPr>
          <w:rFonts w:hint="default" w:ascii="Times New Roman" w:hAnsi="Times New Roman" w:eastAsia="仿宋_GB2312" w:cs="Times New Roman"/>
          <w:kern w:val="0"/>
          <w:sz w:val="32"/>
          <w:szCs w:val="32"/>
          <w:lang w:val="en-US" w:eastAsia="zh-CN"/>
        </w:rPr>
        <w:t>〔2021〕2号</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文件进行</w:t>
      </w:r>
      <w:r>
        <w:rPr>
          <w:rFonts w:hint="eastAsia" w:ascii="Times New Roman" w:hAnsi="Times New Roman" w:eastAsia="仿宋_GB2312" w:cs="Times New Roman"/>
          <w:kern w:val="0"/>
          <w:sz w:val="32"/>
          <w:szCs w:val="32"/>
          <w:lang w:val="en-US" w:eastAsia="zh-CN"/>
        </w:rPr>
        <w:t>农村最低生活保障</w:t>
      </w:r>
      <w:r>
        <w:rPr>
          <w:rFonts w:hint="default" w:ascii="Times New Roman" w:hAnsi="Times New Roman" w:eastAsia="仿宋_GB2312" w:cs="Times New Roman"/>
          <w:kern w:val="0"/>
          <w:sz w:val="32"/>
          <w:szCs w:val="32"/>
          <w:lang w:val="en-US" w:eastAsia="zh-CN"/>
        </w:rPr>
        <w:t>人员认定。最低生活保障金根据申请家庭困难程度、量化评分、刚性支出、人员情况等采取分档方式计算</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每月由乡镇按实际审批名单造册核后报区民政局</w:t>
      </w:r>
      <w:r>
        <w:rPr>
          <w:rFonts w:hint="eastAsia" w:ascii="Times New Roman" w:hAnsi="Times New Roman" w:eastAsia="仿宋_GB2312" w:cs="Times New Roman"/>
          <w:kern w:val="0"/>
          <w:sz w:val="32"/>
          <w:szCs w:val="32"/>
          <w:lang w:val="en-US" w:eastAsia="zh-CN"/>
        </w:rPr>
        <w:t>，通过</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w:t>
      </w:r>
      <w:r>
        <w:rPr>
          <w:rFonts w:hint="eastAsia" w:ascii="Times New Roman" w:hAnsi="Times New Roman" w:eastAsia="仿宋_GB2312" w:cs="Times New Roman"/>
          <w:kern w:val="0"/>
          <w:sz w:val="32"/>
          <w:szCs w:val="32"/>
          <w:lang w:val="en-US" w:eastAsia="zh-CN"/>
        </w:rPr>
        <w:t>推送发放。</w:t>
      </w:r>
    </w:p>
    <w:p w14:paraId="16387AF4">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1D738EEC">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2026年1-12月农村最低生活保障金预计全年21,427,200.00</w:t>
      </w:r>
      <w:r>
        <w:rPr>
          <w:rFonts w:hint="default" w:ascii="Times New Roman" w:hAnsi="Times New Roman"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。其中本级负担</w:t>
      </w:r>
      <w:bookmarkStart w:id="6" w:name="OLE_LINK2"/>
      <w:r>
        <w:rPr>
          <w:rFonts w:hint="eastAsia" w:ascii="Times New Roman" w:hAnsi="Times New Roman" w:eastAsia="仿宋_GB2312" w:cs="Times New Roman"/>
          <w:kern w:val="0"/>
          <w:sz w:val="32"/>
          <w:szCs w:val="32"/>
          <w:lang w:val="en-US" w:eastAsia="zh-CN"/>
        </w:rPr>
        <w:t>2,142,720.00</w:t>
      </w:r>
      <w:bookmarkEnd w:id="6"/>
      <w:r>
        <w:rPr>
          <w:rFonts w:hint="eastAsia" w:ascii="Times New Roman" w:hAnsi="Times New Roman" w:eastAsia="仿宋_GB2312" w:cs="Times New Roman"/>
          <w:kern w:val="0"/>
          <w:sz w:val="32"/>
          <w:szCs w:val="32"/>
          <w:lang w:val="en-US" w:eastAsia="zh-CN"/>
        </w:rPr>
        <w:t>元，即该项目资金安排2,142,720.00元。</w:t>
      </w:r>
    </w:p>
    <w:p w14:paraId="31299763">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45DC2188">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（一）每月</w:t>
      </w:r>
      <w:r>
        <w:rPr>
          <w:rFonts w:hint="eastAsia" w:ascii="Times New Roman" w:hAnsi="Times New Roman" w:eastAsia="仿宋_GB2312" w:cs="Times New Roman"/>
          <w:kern w:val="0"/>
          <w:sz w:val="32"/>
          <w:szCs w:val="32"/>
          <w:lang w:val="en-US" w:eastAsia="zh-CN"/>
        </w:rPr>
        <w:t>农村最低生活保障人员</w:t>
      </w:r>
      <w:r>
        <w:rPr>
          <w:rFonts w:hint="default" w:ascii="Times New Roman" w:hAnsi="Times New Roman" w:eastAsia="仿宋_GB2312" w:cs="Times New Roman"/>
          <w:kern w:val="0"/>
          <w:sz w:val="32"/>
          <w:szCs w:val="32"/>
          <w:lang w:val="en-US" w:eastAsia="zh-CN"/>
        </w:rPr>
        <w:t>发放名册先由乡镇按实际审批名单造册，经乡镇主管领导审核后报区民政局；</w:t>
      </w:r>
    </w:p>
    <w:p w14:paraId="4C5438D9">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（二）区民政局汇集各乡镇名册后，</w:t>
      </w:r>
      <w:r>
        <w:rPr>
          <w:rFonts w:hint="eastAsia" w:ascii="Times New Roman" w:hAnsi="Times New Roman" w:eastAsia="仿宋_GB2312" w:cs="Times New Roman"/>
          <w:kern w:val="0"/>
          <w:sz w:val="32"/>
          <w:szCs w:val="32"/>
          <w:lang w:val="en-US" w:eastAsia="zh-CN"/>
        </w:rPr>
        <w:t>在《云南省城乡社会救助信息系统》对在册在保人员的信息进行维护，并</w:t>
      </w:r>
      <w:r>
        <w:rPr>
          <w:rFonts w:hint="default" w:ascii="Times New Roman" w:hAnsi="Times New Roman" w:eastAsia="仿宋_GB2312" w:cs="Times New Roman"/>
          <w:kern w:val="0"/>
          <w:sz w:val="32"/>
          <w:szCs w:val="32"/>
          <w:lang w:val="en-US" w:eastAsia="zh-CN"/>
        </w:rPr>
        <w:t>制作</w:t>
      </w:r>
      <w:r>
        <w:rPr>
          <w:rFonts w:hint="eastAsia" w:ascii="Times New Roman" w:hAnsi="Times New Roman" w:eastAsia="仿宋_GB2312" w:cs="Times New Roman"/>
          <w:kern w:val="0"/>
          <w:sz w:val="32"/>
          <w:szCs w:val="32"/>
          <w:lang w:val="en-US" w:eastAsia="zh-CN"/>
        </w:rPr>
        <w:t>《江川区最低生活保障对象保障金发放综合表》</w:t>
      </w:r>
      <w:r>
        <w:rPr>
          <w:rFonts w:hint="default" w:ascii="Times New Roman" w:hAnsi="Times New Roman" w:eastAsia="仿宋_GB2312" w:cs="Times New Roman"/>
          <w:kern w:val="0"/>
          <w:sz w:val="32"/>
          <w:szCs w:val="32"/>
          <w:lang w:val="en-US" w:eastAsia="zh-CN"/>
        </w:rPr>
        <w:t>由社会救助股负责人审核、分管领导、财务负责人、单位负责人审查签字后交财务室；</w:t>
      </w:r>
      <w:r>
        <w:rPr>
          <w:rFonts w:hint="eastAsia" w:ascii="Times New Roman" w:hAnsi="Times New Roman" w:eastAsia="仿宋_GB2312" w:cs="Times New Roman"/>
          <w:kern w:val="0"/>
          <w:sz w:val="32"/>
          <w:szCs w:val="32"/>
          <w:lang w:val="en-US" w:eastAsia="zh-CN"/>
        </w:rPr>
        <w:t>由</w:t>
      </w:r>
      <w:r>
        <w:rPr>
          <w:rFonts w:hint="default" w:ascii="Times New Roman" w:hAnsi="Times New Roman" w:eastAsia="仿宋_GB2312" w:cs="Times New Roman"/>
          <w:kern w:val="0"/>
          <w:sz w:val="32"/>
          <w:szCs w:val="32"/>
          <w:lang w:val="en-US" w:eastAsia="zh-CN"/>
        </w:rPr>
        <w:t>社会救助股</w:t>
      </w:r>
      <w:r>
        <w:rPr>
          <w:rFonts w:hint="eastAsia" w:ascii="Times New Roman" w:hAnsi="Times New Roman" w:eastAsia="仿宋_GB2312" w:cs="Times New Roman"/>
          <w:kern w:val="0"/>
          <w:sz w:val="32"/>
          <w:szCs w:val="32"/>
          <w:lang w:val="en-US" w:eastAsia="zh-CN"/>
        </w:rPr>
        <w:t>工作</w:t>
      </w:r>
      <w:r>
        <w:rPr>
          <w:rFonts w:hint="default" w:ascii="Times New Roman" w:hAnsi="Times New Roman" w:eastAsia="仿宋_GB2312" w:cs="Times New Roman"/>
          <w:kern w:val="0"/>
          <w:sz w:val="32"/>
          <w:szCs w:val="32"/>
          <w:lang w:val="en-US" w:eastAsia="zh-CN"/>
        </w:rPr>
        <w:t>人</w:t>
      </w:r>
      <w:r>
        <w:rPr>
          <w:rFonts w:hint="eastAsia" w:ascii="Times New Roman" w:hAnsi="Times New Roman" w:eastAsia="仿宋_GB2312" w:cs="Times New Roman"/>
          <w:kern w:val="0"/>
          <w:sz w:val="32"/>
          <w:szCs w:val="32"/>
          <w:lang w:val="en-US" w:eastAsia="zh-CN"/>
        </w:rPr>
        <w:t>员将要发放人员数据导入</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w:t>
      </w:r>
      <w:r>
        <w:rPr>
          <w:rFonts w:hint="eastAsia" w:ascii="Times New Roman" w:hAnsi="Times New Roman" w:eastAsia="仿宋_GB2312" w:cs="Times New Roman"/>
          <w:kern w:val="0"/>
          <w:sz w:val="32"/>
          <w:szCs w:val="32"/>
          <w:lang w:val="en-US" w:eastAsia="zh-CN"/>
        </w:rPr>
        <w:t>推送至财务室，</w:t>
      </w:r>
      <w:r>
        <w:rPr>
          <w:rFonts w:hint="default" w:ascii="Times New Roman" w:hAnsi="Times New Roman" w:eastAsia="仿宋_GB2312" w:cs="Times New Roman"/>
          <w:kern w:val="0"/>
          <w:sz w:val="32"/>
          <w:szCs w:val="32"/>
          <w:lang w:val="en-US" w:eastAsia="zh-CN"/>
        </w:rPr>
        <w:t>由财务室</w:t>
      </w:r>
      <w:r>
        <w:rPr>
          <w:rFonts w:hint="eastAsia" w:ascii="Times New Roman" w:hAnsi="Times New Roman" w:eastAsia="仿宋_GB2312" w:cs="Times New Roman"/>
          <w:kern w:val="0"/>
          <w:sz w:val="32"/>
          <w:szCs w:val="32"/>
          <w:lang w:val="en-US" w:eastAsia="zh-CN"/>
        </w:rPr>
        <w:t>操作</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w:t>
      </w:r>
      <w:r>
        <w:rPr>
          <w:rFonts w:hint="eastAsia" w:ascii="Times New Roman" w:hAnsi="Times New Roman" w:eastAsia="仿宋_GB2312" w:cs="Times New Roman"/>
          <w:kern w:val="0"/>
          <w:sz w:val="32"/>
          <w:szCs w:val="32"/>
          <w:lang w:val="en-US" w:eastAsia="zh-CN"/>
        </w:rPr>
        <w:t>挂接指标后推送发放</w:t>
      </w:r>
      <w:r>
        <w:rPr>
          <w:rFonts w:hint="default" w:ascii="Times New Roman" w:hAnsi="Times New Roman" w:eastAsia="仿宋_GB2312" w:cs="Times New Roman"/>
          <w:kern w:val="0"/>
          <w:sz w:val="32"/>
          <w:szCs w:val="32"/>
          <w:lang w:val="en-US" w:eastAsia="zh-CN"/>
        </w:rPr>
        <w:t>。</w:t>
      </w:r>
    </w:p>
    <w:p w14:paraId="6C4A502F">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（三）每月对发放对象进行动态管理，“应保尽保，应退尽退”。</w:t>
      </w:r>
    </w:p>
    <w:p w14:paraId="29C4675F">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0C1F5AB9">
      <w:pPr>
        <w:widowControl/>
        <w:ind w:firstLine="640" w:firstLineChars="200"/>
        <w:jc w:val="left"/>
        <w:rPr>
          <w:rFonts w:hint="default"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kern w:val="0"/>
          <w:sz w:val="32"/>
          <w:szCs w:val="32"/>
          <w:lang w:val="en-US" w:eastAsia="zh-CN"/>
        </w:rPr>
        <w:t>为</w:t>
      </w:r>
      <w:r>
        <w:rPr>
          <w:rFonts w:hint="eastAsia" w:ascii="Times New Roman" w:hAnsi="Times New Roman" w:eastAsia="仿宋_GB2312" w:cs="Times New Roman"/>
          <w:kern w:val="0"/>
          <w:sz w:val="32"/>
          <w:szCs w:val="32"/>
          <w:lang w:val="en-US" w:eastAsia="zh-CN"/>
        </w:rPr>
        <w:t>农村最低生活保障人员</w:t>
      </w:r>
      <w:r>
        <w:rPr>
          <w:rFonts w:hint="default" w:ascii="Times New Roman" w:hAnsi="Times New Roman" w:eastAsia="仿宋_GB2312" w:cs="Times New Roman"/>
          <w:kern w:val="0"/>
          <w:sz w:val="32"/>
          <w:szCs w:val="32"/>
          <w:lang w:val="en-US" w:eastAsia="zh-CN"/>
        </w:rPr>
        <w:t>提供基本生活、照料服务、疾病治疗和殡葬服务等方面保障，做到应救尽救、应养尽养</w:t>
      </w:r>
      <w:r>
        <w:rPr>
          <w:rFonts w:hint="eastAsia" w:ascii="Times New Roman" w:hAnsi="Times New Roman" w:eastAsia="仿宋_GB2312" w:cs="Times New Roman"/>
          <w:kern w:val="0"/>
          <w:sz w:val="32"/>
          <w:szCs w:val="32"/>
          <w:lang w:val="en-US" w:eastAsia="zh-CN"/>
        </w:rPr>
        <w:t>。项目实施</w:t>
      </w:r>
      <w:r>
        <w:rPr>
          <w:rFonts w:hint="default" w:ascii="Times New Roman" w:hAnsi="Times New Roman" w:eastAsia="仿宋_GB2312" w:cs="Times New Roman"/>
          <w:kern w:val="0"/>
          <w:sz w:val="32"/>
          <w:szCs w:val="32"/>
          <w:lang w:val="en-US" w:eastAsia="zh-CN"/>
        </w:rPr>
        <w:t>保障</w:t>
      </w:r>
      <w:r>
        <w:rPr>
          <w:rFonts w:hint="eastAsia" w:ascii="Times New Roman" w:hAnsi="Times New Roman" w:eastAsia="仿宋_GB2312" w:cs="Times New Roman"/>
          <w:kern w:val="0"/>
          <w:sz w:val="32"/>
          <w:szCs w:val="32"/>
          <w:lang w:val="en-US" w:eastAsia="zh-CN"/>
        </w:rPr>
        <w:t>了农村</w:t>
      </w:r>
      <w:r>
        <w:rPr>
          <w:rFonts w:hint="default" w:ascii="Times New Roman" w:hAnsi="Times New Roman" w:eastAsia="仿宋_GB2312" w:cs="Times New Roman"/>
          <w:kern w:val="0"/>
          <w:sz w:val="32"/>
          <w:szCs w:val="32"/>
          <w:lang w:val="en-US" w:eastAsia="zh-CN"/>
        </w:rPr>
        <w:t>困难家庭和低收入家庭中特殊群体的基本生活</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提升群众安全感，维护社会和谐稳定</w:t>
      </w:r>
      <w:r>
        <w:rPr>
          <w:rFonts w:hint="eastAsia" w:ascii="Times New Roman" w:hAnsi="Times New Roman" w:eastAsia="仿宋_GB2312" w:cs="Times New Roman"/>
          <w:kern w:val="0"/>
          <w:sz w:val="32"/>
          <w:szCs w:val="32"/>
          <w:lang w:val="en-US" w:eastAsia="zh-CN"/>
        </w:rPr>
        <w:t>。</w:t>
      </w:r>
    </w:p>
    <w:p w14:paraId="4BD9CE2D">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default" w:ascii="Times New Roman" w:hAnsi="Times New Roman" w:eastAsia="方正小标宋简体" w:cs="Times New Roman"/>
          <w:sz w:val="44"/>
          <w:szCs w:val="44"/>
          <w:lang w:val="en-US" w:eastAsia="zh-CN"/>
        </w:rPr>
        <w:t>2024</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7BF19882">
      <w:pPr>
        <w:pStyle w:val="8"/>
        <w:ind w:left="0" w:leftChars="0" w:firstLine="0" w:firstLineChars="0"/>
        <w:rPr>
          <w:rFonts w:hint="default" w:ascii="Times New Roman" w:hAnsi="Times New Roman" w:cs="Times New Roman"/>
          <w:lang w:eastAsia="zh-CN"/>
        </w:rPr>
      </w:pPr>
    </w:p>
    <w:p w14:paraId="2FA485E8">
      <w:pPr>
        <w:pStyle w:val="8"/>
        <w:rPr>
          <w:rFonts w:hint="default" w:ascii="Times New Roman" w:hAnsi="Times New Roman" w:cs="Times New Roman"/>
          <w:lang w:eastAsia="zh-CN"/>
        </w:rPr>
      </w:pPr>
    </w:p>
    <w:p w14:paraId="0D286ED8">
      <w:pPr>
        <w:keepNext w:val="0"/>
        <w:keepLines w:val="0"/>
        <w:pageBreakBefore w:val="0"/>
        <w:widowControl/>
        <w:numPr>
          <w:ilvl w:val="0"/>
          <w:numId w:val="1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4E801ED8">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高龄津贴经费</w:t>
      </w:r>
    </w:p>
    <w:p w14:paraId="11FB6826">
      <w:pPr>
        <w:keepNext w:val="0"/>
        <w:keepLines w:val="0"/>
        <w:pageBreakBefore w:val="0"/>
        <w:widowControl/>
        <w:numPr>
          <w:ilvl w:val="0"/>
          <w:numId w:val="1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3E0716A9">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玉溪市人民政府办公室关于切实做好80周岁及以上高龄老人保健补助发放管理工作的通知》（玉政办发〔2013〕289号）和《江川县人民政府办公室关于做好江川县80周岁及以上有离退休金收入老年人保健补助发放管理工作的通知》（江政办发〔2013〕170号）</w:t>
      </w:r>
      <w:r>
        <w:rPr>
          <w:rFonts w:hint="default" w:ascii="Times New Roman" w:hAnsi="Times New Roman" w:eastAsia="仿宋_GB2312" w:cs="Times New Roman"/>
          <w:kern w:val="0"/>
          <w:sz w:val="32"/>
          <w:szCs w:val="32"/>
          <w:lang w:val="en-US" w:eastAsia="zh-CN"/>
        </w:rPr>
        <w:t>。</w:t>
      </w:r>
    </w:p>
    <w:p w14:paraId="76D42090">
      <w:pPr>
        <w:keepNext w:val="0"/>
        <w:keepLines w:val="0"/>
        <w:pageBreakBefore w:val="0"/>
        <w:widowControl/>
        <w:numPr>
          <w:ilvl w:val="0"/>
          <w:numId w:val="1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5B3A9421">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1F31D869">
      <w:pPr>
        <w:keepNext w:val="0"/>
        <w:keepLines w:val="0"/>
        <w:pageBreakBefore w:val="0"/>
        <w:widowControl/>
        <w:numPr>
          <w:ilvl w:val="0"/>
          <w:numId w:val="1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62B9D384">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为进一步完善老年人福利制度，依据《</w:t>
      </w:r>
      <w:r>
        <w:rPr>
          <w:rFonts w:hint="eastAsia" w:ascii="Times New Roman" w:hAnsi="Times New Roman" w:eastAsia="仿宋_GB2312" w:cs="Times New Roman"/>
          <w:kern w:val="0"/>
          <w:sz w:val="32"/>
          <w:szCs w:val="32"/>
          <w:lang w:val="en-US" w:eastAsia="zh-CN"/>
        </w:rPr>
        <w:t>玉溪市江川区民政局 玉溪市江川区财政局关于进一步规范高龄津贴发放管理工作的</w:t>
      </w:r>
      <w:r>
        <w:rPr>
          <w:rFonts w:hint="default" w:ascii="Times New Roman" w:hAnsi="Times New Roman" w:eastAsia="仿宋_GB2312" w:cs="Times New Roman"/>
          <w:kern w:val="0"/>
          <w:sz w:val="32"/>
          <w:szCs w:val="32"/>
          <w:lang w:val="en-US" w:eastAsia="zh-CN"/>
        </w:rPr>
        <w:t>通知》（</w:t>
      </w:r>
      <w:r>
        <w:rPr>
          <w:rFonts w:hint="eastAsia" w:ascii="Times New Roman" w:hAnsi="Times New Roman" w:eastAsia="仿宋_GB2312" w:cs="Times New Roman"/>
          <w:kern w:val="0"/>
          <w:sz w:val="32"/>
          <w:szCs w:val="32"/>
          <w:lang w:val="en-US" w:eastAsia="zh-CN"/>
        </w:rPr>
        <w:t>玉江民发〔2022〕11号</w:t>
      </w:r>
      <w:r>
        <w:rPr>
          <w:rFonts w:hint="default" w:ascii="Times New Roman" w:hAnsi="Times New Roman" w:eastAsia="仿宋_GB2312" w:cs="Times New Roman"/>
          <w:kern w:val="0"/>
          <w:sz w:val="32"/>
          <w:szCs w:val="32"/>
          <w:lang w:val="en-US" w:eastAsia="zh-CN"/>
        </w:rPr>
        <w:t>）规定，对本</w:t>
      </w:r>
      <w:r>
        <w:rPr>
          <w:rFonts w:hint="eastAsia" w:ascii="Times New Roman" w:hAnsi="Times New Roman" w:eastAsia="仿宋_GB2312" w:cs="Times New Roman"/>
          <w:kern w:val="0"/>
          <w:sz w:val="32"/>
          <w:szCs w:val="32"/>
          <w:lang w:val="en-US" w:eastAsia="zh-CN"/>
        </w:rPr>
        <w:t>区</w:t>
      </w:r>
      <w:r>
        <w:rPr>
          <w:rFonts w:hint="default" w:ascii="Times New Roman" w:hAnsi="Times New Roman" w:eastAsia="仿宋_GB2312" w:cs="Times New Roman"/>
          <w:kern w:val="0"/>
          <w:sz w:val="32"/>
          <w:szCs w:val="32"/>
          <w:lang w:val="en-US" w:eastAsia="zh-CN"/>
        </w:rPr>
        <w:t>户籍的</w:t>
      </w:r>
      <w:r>
        <w:rPr>
          <w:rFonts w:hint="eastAsia" w:ascii="Times New Roman" w:hAnsi="Times New Roman" w:eastAsia="仿宋_GB2312" w:cs="Times New Roman"/>
          <w:kern w:val="0"/>
          <w:sz w:val="32"/>
          <w:szCs w:val="32"/>
          <w:lang w:val="en-US" w:eastAsia="zh-CN"/>
        </w:rPr>
        <w:t>80周岁以上老人发放补贴。</w:t>
      </w:r>
    </w:p>
    <w:p w14:paraId="6B19261F">
      <w:pPr>
        <w:keepNext w:val="0"/>
        <w:keepLines w:val="0"/>
        <w:pageBreakBefore w:val="0"/>
        <w:widowControl/>
        <w:numPr>
          <w:ilvl w:val="0"/>
          <w:numId w:val="1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55A749BA">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依据《</w:t>
      </w:r>
      <w:r>
        <w:rPr>
          <w:rFonts w:hint="eastAsia" w:ascii="Times New Roman" w:hAnsi="Times New Roman" w:eastAsia="仿宋_GB2312" w:cs="Times New Roman"/>
          <w:kern w:val="0"/>
          <w:sz w:val="32"/>
          <w:szCs w:val="32"/>
          <w:lang w:val="en-US" w:eastAsia="zh-CN"/>
        </w:rPr>
        <w:t>玉溪市江川区民政局 玉溪市江川区财政局关于进一步规范高龄津贴发放管理工作的</w:t>
      </w:r>
      <w:r>
        <w:rPr>
          <w:rFonts w:hint="default" w:ascii="Times New Roman" w:hAnsi="Times New Roman" w:eastAsia="仿宋_GB2312" w:cs="Times New Roman"/>
          <w:kern w:val="0"/>
          <w:sz w:val="32"/>
          <w:szCs w:val="32"/>
          <w:lang w:val="en-US" w:eastAsia="zh-CN"/>
        </w:rPr>
        <w:t>通知》（</w:t>
      </w:r>
      <w:r>
        <w:rPr>
          <w:rFonts w:hint="eastAsia" w:ascii="Times New Roman" w:hAnsi="Times New Roman" w:eastAsia="仿宋_GB2312" w:cs="Times New Roman"/>
          <w:kern w:val="0"/>
          <w:sz w:val="32"/>
          <w:szCs w:val="32"/>
          <w:lang w:val="en-US" w:eastAsia="zh-CN"/>
        </w:rPr>
        <w:t>玉江民发〔2022〕11号</w:t>
      </w:r>
      <w:r>
        <w:rPr>
          <w:rFonts w:hint="default" w:ascii="Times New Roman" w:hAnsi="Times New Roman" w:eastAsia="仿宋_GB2312" w:cs="Times New Roman"/>
          <w:kern w:val="0"/>
          <w:sz w:val="32"/>
          <w:szCs w:val="32"/>
          <w:lang w:val="en-US" w:eastAsia="zh-CN"/>
        </w:rPr>
        <w:t>）规定，</w:t>
      </w:r>
      <w:r>
        <w:rPr>
          <w:rFonts w:hint="eastAsia" w:ascii="Times New Roman" w:hAnsi="Times New Roman" w:eastAsia="仿宋_GB2312" w:cs="Times New Roman"/>
          <w:kern w:val="0"/>
          <w:sz w:val="32"/>
          <w:szCs w:val="32"/>
          <w:lang w:val="en-US" w:eastAsia="zh-CN"/>
        </w:rPr>
        <w:t>按照“低标准、广覆盖、保基本、多层次、可持续”的总体要求，为80周岁及以上老人发放津贴，建立保障高龄老人基本生活需求长效机制。</w:t>
      </w:r>
      <w:r>
        <w:rPr>
          <w:rFonts w:hint="default" w:ascii="Times New Roman" w:hAnsi="Times New Roman" w:eastAsia="仿宋_GB2312" w:cs="Times New Roman"/>
          <w:kern w:val="0"/>
          <w:sz w:val="32"/>
          <w:szCs w:val="32"/>
          <w:lang w:val="en-US" w:eastAsia="zh-CN"/>
        </w:rPr>
        <w:t>对本</w:t>
      </w:r>
      <w:r>
        <w:rPr>
          <w:rFonts w:hint="eastAsia" w:ascii="Times New Roman" w:hAnsi="Times New Roman" w:eastAsia="仿宋_GB2312" w:cs="Times New Roman"/>
          <w:kern w:val="0"/>
          <w:sz w:val="32"/>
          <w:szCs w:val="32"/>
          <w:lang w:val="en-US" w:eastAsia="zh-CN"/>
        </w:rPr>
        <w:t>区</w:t>
      </w:r>
      <w:r>
        <w:rPr>
          <w:rFonts w:hint="default" w:ascii="Times New Roman" w:hAnsi="Times New Roman" w:eastAsia="仿宋_GB2312" w:cs="Times New Roman"/>
          <w:kern w:val="0"/>
          <w:sz w:val="32"/>
          <w:szCs w:val="32"/>
          <w:lang w:val="en-US" w:eastAsia="zh-CN"/>
        </w:rPr>
        <w:t>户籍的所有百岁老人按每人每月不低于300元标准发放高龄补贴，90-99周岁老年人按每人每月不低于100元标准发放高龄补贴，80-89周岁老年人按每人每月不低于50元标准发放高龄补贴</w:t>
      </w:r>
      <w:r>
        <w:rPr>
          <w:rFonts w:hint="eastAsia" w:ascii="Times New Roman" w:hAnsi="Times New Roman" w:eastAsia="仿宋_GB2312" w:cs="Times New Roman"/>
          <w:kern w:val="0"/>
          <w:sz w:val="32"/>
          <w:szCs w:val="32"/>
          <w:lang w:val="en-US" w:eastAsia="zh-CN"/>
        </w:rPr>
        <w:t>。</w:t>
      </w:r>
    </w:p>
    <w:p w14:paraId="60FF4818">
      <w:pPr>
        <w:keepNext w:val="0"/>
        <w:keepLines w:val="0"/>
        <w:pageBreakBefore w:val="0"/>
        <w:widowControl/>
        <w:numPr>
          <w:ilvl w:val="0"/>
          <w:numId w:val="1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6F0F5CA1">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高龄津贴补助2026年度预计发放</w:t>
      </w:r>
      <w:r>
        <w:rPr>
          <w:rFonts w:hint="eastAsia" w:ascii="Times New Roman" w:hAnsi="Times New Roman" w:eastAsia="仿宋_GB2312" w:cs="Times New Roman"/>
          <w:kern w:val="0"/>
          <w:sz w:val="32"/>
          <w:szCs w:val="32"/>
          <w:lang w:val="en-US" w:eastAsia="zh-CN"/>
        </w:rPr>
        <w:t>4,387,500.00</w:t>
      </w:r>
      <w:r>
        <w:rPr>
          <w:rFonts w:hint="eastAsia" w:ascii="Times New Roman" w:hAnsi="Times New Roman" w:eastAsia="仿宋_GB2312" w:cs="Times New Roman"/>
          <w:kern w:val="0"/>
          <w:sz w:val="32"/>
          <w:szCs w:val="32"/>
          <w:lang w:val="en-US" w:eastAsia="zh-CN"/>
        </w:rPr>
        <w:t>元，其中区本级补助资金4,387,500.00元。</w:t>
      </w:r>
    </w:p>
    <w:p w14:paraId="00C3E141">
      <w:pPr>
        <w:keepNext w:val="0"/>
        <w:keepLines w:val="0"/>
        <w:pageBreakBefore w:val="0"/>
        <w:widowControl/>
        <w:numPr>
          <w:ilvl w:val="0"/>
          <w:numId w:val="1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4AB0FC03">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每月</w:t>
      </w:r>
      <w:r>
        <w:rPr>
          <w:rFonts w:hint="eastAsia" w:ascii="Times New Roman" w:hAnsi="Times New Roman" w:eastAsia="仿宋_GB2312" w:cs="Times New Roman"/>
          <w:kern w:val="0"/>
          <w:sz w:val="32"/>
          <w:szCs w:val="32"/>
          <w:lang w:val="en-US" w:eastAsia="zh-CN"/>
        </w:rPr>
        <w:t>高龄津贴补助人员</w:t>
      </w:r>
      <w:r>
        <w:rPr>
          <w:rFonts w:hint="default" w:ascii="Times New Roman" w:hAnsi="Times New Roman" w:eastAsia="仿宋_GB2312" w:cs="Times New Roman"/>
          <w:kern w:val="0"/>
          <w:sz w:val="32"/>
          <w:szCs w:val="32"/>
          <w:lang w:val="en-US" w:eastAsia="zh-CN"/>
        </w:rPr>
        <w:t>发放名册先由乡镇</w:t>
      </w:r>
      <w:r>
        <w:rPr>
          <w:rFonts w:hint="eastAsia" w:ascii="Times New Roman" w:hAnsi="Times New Roman" w:eastAsia="仿宋_GB2312" w:cs="Times New Roman"/>
          <w:kern w:val="0"/>
          <w:sz w:val="32"/>
          <w:szCs w:val="32"/>
          <w:lang w:val="en-US" w:eastAsia="zh-CN"/>
        </w:rPr>
        <w:t>（街道）</w:t>
      </w:r>
      <w:r>
        <w:rPr>
          <w:rFonts w:hint="default" w:ascii="Times New Roman" w:hAnsi="Times New Roman" w:eastAsia="仿宋_GB2312" w:cs="Times New Roman"/>
          <w:kern w:val="0"/>
          <w:sz w:val="32"/>
          <w:szCs w:val="32"/>
          <w:lang w:val="en-US" w:eastAsia="zh-CN"/>
        </w:rPr>
        <w:t>按实际</w:t>
      </w:r>
      <w:r>
        <w:rPr>
          <w:rFonts w:hint="eastAsia" w:ascii="Times New Roman" w:hAnsi="Times New Roman" w:eastAsia="仿宋_GB2312" w:cs="Times New Roman"/>
          <w:kern w:val="0"/>
          <w:sz w:val="32"/>
          <w:szCs w:val="32"/>
          <w:lang w:val="en-US" w:eastAsia="zh-CN"/>
        </w:rPr>
        <w:t>补贴申报进行信息采集</w:t>
      </w:r>
      <w:r>
        <w:rPr>
          <w:rFonts w:hint="default" w:ascii="Times New Roman" w:hAnsi="Times New Roman" w:eastAsia="仿宋_GB2312" w:cs="Times New Roman"/>
          <w:kern w:val="0"/>
          <w:sz w:val="32"/>
          <w:szCs w:val="32"/>
          <w:lang w:val="en-US" w:eastAsia="zh-CN"/>
        </w:rPr>
        <w:t>，对符合条件的老人信息进行汇总审核后</w:t>
      </w:r>
      <w:r>
        <w:rPr>
          <w:rFonts w:hint="eastAsia" w:ascii="Times New Roman" w:hAnsi="Times New Roman" w:eastAsia="仿宋_GB2312" w:cs="Times New Roman"/>
          <w:kern w:val="0"/>
          <w:sz w:val="32"/>
          <w:szCs w:val="32"/>
          <w:lang w:val="en-US" w:eastAsia="zh-CN"/>
        </w:rPr>
        <w:t>导入“云南惠民惠农一卡通平台”</w:t>
      </w:r>
      <w:r>
        <w:rPr>
          <w:rFonts w:hint="default" w:ascii="Times New Roman" w:hAnsi="Times New Roman" w:eastAsia="仿宋_GB2312" w:cs="Times New Roman"/>
          <w:kern w:val="0"/>
          <w:sz w:val="32"/>
          <w:szCs w:val="32"/>
          <w:lang w:val="en-US" w:eastAsia="zh-CN"/>
        </w:rPr>
        <w:t>后报区民政局审核；</w:t>
      </w:r>
    </w:p>
    <w:p w14:paraId="374D5776">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区民政局</w:t>
      </w:r>
      <w:r>
        <w:rPr>
          <w:rFonts w:hint="eastAsia" w:ascii="Times New Roman" w:hAnsi="Times New Roman" w:eastAsia="仿宋_GB2312" w:cs="Times New Roman"/>
          <w:kern w:val="0"/>
          <w:sz w:val="32"/>
          <w:szCs w:val="32"/>
          <w:lang w:val="en-US" w:eastAsia="zh-CN"/>
        </w:rPr>
        <w:t>对各乡镇（街道）汇总导入的信息进行测算、资格审核、公示后，提交至区财政局复核，</w:t>
      </w:r>
      <w:r>
        <w:rPr>
          <w:rFonts w:hint="default" w:ascii="Times New Roman" w:hAnsi="Times New Roman" w:eastAsia="仿宋_GB2312" w:cs="Times New Roman"/>
          <w:kern w:val="0"/>
          <w:sz w:val="32"/>
          <w:szCs w:val="32"/>
          <w:lang w:val="en-US" w:eastAsia="zh-CN"/>
        </w:rPr>
        <w:t>由</w:t>
      </w:r>
      <w:r>
        <w:rPr>
          <w:rFonts w:hint="eastAsia" w:ascii="Times New Roman" w:hAnsi="Times New Roman" w:eastAsia="仿宋_GB2312" w:cs="Times New Roman"/>
          <w:kern w:val="0"/>
          <w:sz w:val="32"/>
          <w:szCs w:val="32"/>
          <w:lang w:val="en-US" w:eastAsia="zh-CN"/>
        </w:rPr>
        <w:t>“云南惠民惠农一卡通平台”</w:t>
      </w:r>
      <w:r>
        <w:rPr>
          <w:rFonts w:hint="default" w:ascii="Times New Roman" w:hAnsi="Times New Roman" w:eastAsia="仿宋_GB2312" w:cs="Times New Roman"/>
          <w:kern w:val="0"/>
          <w:sz w:val="32"/>
          <w:szCs w:val="32"/>
          <w:lang w:val="en-US" w:eastAsia="zh-CN"/>
        </w:rPr>
        <w:t>进行全区</w:t>
      </w:r>
      <w:r>
        <w:rPr>
          <w:rFonts w:hint="eastAsia" w:ascii="Times New Roman" w:hAnsi="Times New Roman" w:eastAsia="仿宋_GB2312" w:cs="Times New Roman"/>
          <w:kern w:val="0"/>
          <w:sz w:val="32"/>
          <w:szCs w:val="32"/>
          <w:lang w:val="en-US" w:eastAsia="zh-CN"/>
        </w:rPr>
        <w:t>高龄津贴补助</w:t>
      </w:r>
      <w:r>
        <w:rPr>
          <w:rFonts w:hint="default" w:ascii="Times New Roman" w:hAnsi="Times New Roman" w:eastAsia="仿宋_GB2312" w:cs="Times New Roman"/>
          <w:kern w:val="0"/>
          <w:sz w:val="32"/>
          <w:szCs w:val="32"/>
          <w:lang w:val="en-US" w:eastAsia="zh-CN"/>
        </w:rPr>
        <w:t>资金的发放</w:t>
      </w:r>
      <w:r>
        <w:rPr>
          <w:rFonts w:hint="eastAsia" w:ascii="Times New Roman" w:hAnsi="Times New Roman" w:eastAsia="仿宋_GB2312" w:cs="Times New Roman"/>
          <w:kern w:val="0"/>
          <w:sz w:val="32"/>
          <w:szCs w:val="32"/>
          <w:lang w:val="en-US" w:eastAsia="zh-CN"/>
        </w:rPr>
        <w:t>。</w:t>
      </w:r>
    </w:p>
    <w:p w14:paraId="609F540E">
      <w:pPr>
        <w:keepNext w:val="0"/>
        <w:keepLines w:val="0"/>
        <w:pageBreakBefore w:val="0"/>
        <w:widowControl/>
        <w:numPr>
          <w:ilvl w:val="0"/>
          <w:numId w:val="1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14446325">
      <w:pPr>
        <w:widowControl/>
        <w:ind w:firstLine="640" w:firstLineChars="200"/>
        <w:jc w:val="left"/>
        <w:rPr>
          <w:rFonts w:hint="default"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kern w:val="0"/>
          <w:sz w:val="32"/>
          <w:szCs w:val="32"/>
          <w:lang w:val="en-US" w:eastAsia="zh-CN"/>
        </w:rPr>
        <w:t>高龄</w:t>
      </w:r>
      <w:r>
        <w:rPr>
          <w:rFonts w:hint="eastAsia" w:ascii="Times New Roman" w:hAnsi="Times New Roman" w:eastAsia="仿宋_GB2312" w:cs="Times New Roman"/>
          <w:kern w:val="0"/>
          <w:sz w:val="32"/>
          <w:szCs w:val="32"/>
          <w:lang w:val="en-US" w:eastAsia="zh-CN"/>
        </w:rPr>
        <w:t>津贴</w:t>
      </w:r>
      <w:r>
        <w:rPr>
          <w:rFonts w:hint="default" w:ascii="Times New Roman" w:hAnsi="Times New Roman" w:eastAsia="仿宋_GB2312" w:cs="Times New Roman"/>
          <w:kern w:val="0"/>
          <w:sz w:val="32"/>
          <w:szCs w:val="32"/>
          <w:lang w:val="en-US" w:eastAsia="zh-CN"/>
        </w:rPr>
        <w:t>补助项目实施后可为80周岁以上老年人每月增加50至300元的固定收入，改善老年人的经济条件和生活条件。让年满80周岁以上的老年人在养老、生活、医疗、购买服务等方面的条件得到改善，</w:t>
      </w:r>
      <w:r>
        <w:rPr>
          <w:rFonts w:hint="eastAsia" w:ascii="Times New Roman" w:hAnsi="Times New Roman" w:eastAsia="仿宋_GB2312" w:cs="Times New Roman"/>
          <w:kern w:val="0"/>
          <w:sz w:val="32"/>
          <w:szCs w:val="32"/>
          <w:lang w:val="en-US" w:eastAsia="zh-CN"/>
        </w:rPr>
        <w:t>对社会稳定，促进社会和谐发展的间接推动作用。</w:t>
      </w:r>
    </w:p>
    <w:p w14:paraId="2F0DB834">
      <w:pPr>
        <w:snapToGrid w:val="0"/>
        <w:spacing w:line="570" w:lineRule="exact"/>
        <w:jc w:val="center"/>
        <w:outlineLvl w:val="0"/>
        <w:rPr>
          <w:rFonts w:hint="eastAsia" w:ascii="方正小标宋简体" w:hAnsi="华文中宋" w:eastAsia="方正小标宋简体"/>
          <w:spacing w:val="14"/>
          <w:sz w:val="44"/>
          <w:szCs w:val="44"/>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eastAsia" w:ascii="方正小标宋简体" w:hAnsi="华文中宋" w:eastAsia="方正小标宋简体"/>
          <w:spacing w:val="14"/>
          <w:sz w:val="44"/>
          <w:szCs w:val="44"/>
        </w:rPr>
        <w:t>预算重点领域财政项目文本公开</w:t>
      </w:r>
    </w:p>
    <w:p w14:paraId="06F05191">
      <w:pPr>
        <w:snapToGrid w:val="0"/>
        <w:spacing w:line="570" w:lineRule="exact"/>
        <w:jc w:val="center"/>
        <w:rPr>
          <w:rFonts w:hint="eastAsia" w:ascii="方正小标宋简体" w:hAnsi="华文中宋" w:eastAsia="方正小标宋简体"/>
          <w:spacing w:val="14"/>
          <w:sz w:val="44"/>
          <w:szCs w:val="44"/>
        </w:rPr>
      </w:pPr>
    </w:p>
    <w:p w14:paraId="4FD8D48F">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一、</w:t>
      </w:r>
      <w:r>
        <w:rPr>
          <w:rFonts w:hint="eastAsia" w:ascii="方正黑体_GBK" w:hAnsi="方正黑体_GBK" w:eastAsia="方正黑体_GBK" w:cs="方正黑体_GBK"/>
          <w:kern w:val="0"/>
          <w:sz w:val="32"/>
          <w:szCs w:val="32"/>
        </w:rPr>
        <w:t>项目名称</w:t>
      </w:r>
    </w:p>
    <w:p w14:paraId="2FEA52A6">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孤儿基本生活保障补助资金</w:t>
      </w:r>
    </w:p>
    <w:p w14:paraId="3B3D598E">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二、</w:t>
      </w:r>
      <w:r>
        <w:rPr>
          <w:rFonts w:hint="eastAsia" w:ascii="方正黑体_GBK" w:hAnsi="方正黑体_GBK" w:eastAsia="方正黑体_GBK" w:cs="方正黑体_GBK"/>
          <w:kern w:val="0"/>
          <w:sz w:val="32"/>
          <w:szCs w:val="32"/>
        </w:rPr>
        <w:t>立项依据</w:t>
      </w:r>
    </w:p>
    <w:p w14:paraId="06BBEFA9">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根据《玉溪市民政局 玉溪市财政局关于提高</w:t>
      </w:r>
      <w:r>
        <w:rPr>
          <w:rFonts w:hint="default" w:ascii="Times New Roman" w:hAnsi="Times New Roman" w:eastAsia="方正仿宋_GB2312" w:cs="Times New Roman"/>
          <w:kern w:val="0"/>
          <w:sz w:val="32"/>
          <w:szCs w:val="32"/>
          <w:lang w:eastAsia="zh-CN"/>
        </w:rPr>
        <w:t>2025</w:t>
      </w:r>
      <w:r>
        <w:rPr>
          <w:rFonts w:hint="eastAsia" w:ascii="方正仿宋_GB2312" w:hAnsi="方正仿宋_GB2312" w:eastAsia="方正仿宋_GB2312" w:cs="方正仿宋_GB2312"/>
          <w:kern w:val="0"/>
          <w:sz w:val="32"/>
          <w:szCs w:val="32"/>
          <w:lang w:eastAsia="zh-CN"/>
        </w:rPr>
        <w:t>年城乡</w:t>
      </w:r>
      <w:r>
        <w:rPr>
          <w:rFonts w:hint="eastAsia" w:ascii="Times New Roman" w:hAnsi="Times New Roman" w:eastAsia="方正仿宋_GB2312" w:cs="Times New Roman"/>
          <w:kern w:val="0"/>
          <w:sz w:val="32"/>
          <w:szCs w:val="32"/>
          <w:lang w:eastAsia="zh-CN"/>
        </w:rPr>
        <w:t>居民最低生活保障特困人员救助供养孤儿基本生活保障标准的通知》(云民联发[2025]5号)文件要求，从2025年7月起，散居孤儿、艾滋病病毒感染儿童和事实无人抚养儿童月人均补助标准提高到1370元，集中供养儿童月人均补助标准提高到2010元。</w:t>
      </w:r>
    </w:p>
    <w:p w14:paraId="030D08BC">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三、</w:t>
      </w:r>
      <w:r>
        <w:rPr>
          <w:rFonts w:hint="eastAsia" w:ascii="方正黑体_GBK" w:hAnsi="方正黑体_GBK" w:eastAsia="方正黑体_GBK" w:cs="方正黑体_GBK"/>
          <w:kern w:val="0"/>
          <w:sz w:val="32"/>
          <w:szCs w:val="32"/>
        </w:rPr>
        <w:t>项目实施单位</w:t>
      </w:r>
    </w:p>
    <w:p w14:paraId="06F934B1">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玉溪市江川区民政局</w:t>
      </w:r>
    </w:p>
    <w:p w14:paraId="3D70C86B">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四、</w:t>
      </w:r>
      <w:r>
        <w:rPr>
          <w:rFonts w:hint="eastAsia" w:ascii="方正黑体_GBK" w:hAnsi="方正黑体_GBK" w:eastAsia="方正黑体_GBK" w:cs="方正黑体_GBK"/>
          <w:kern w:val="0"/>
          <w:sz w:val="32"/>
          <w:szCs w:val="32"/>
        </w:rPr>
        <w:t>项目基本概况</w:t>
      </w:r>
    </w:p>
    <w:p w14:paraId="45841897">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2312" w:cs="Times New Roman"/>
          <w:kern w:val="0"/>
          <w:sz w:val="32"/>
          <w:szCs w:val="32"/>
          <w:lang w:val="en-US" w:eastAsia="zh-CN"/>
        </w:rPr>
      </w:pPr>
      <w:r>
        <w:rPr>
          <w:rFonts w:hint="eastAsia" w:ascii="Times New Roman" w:hAnsi="Times New Roman" w:eastAsia="方正仿宋_GB2312" w:cs="Times New Roman"/>
          <w:kern w:val="0"/>
          <w:sz w:val="32"/>
          <w:szCs w:val="32"/>
          <w:lang w:val="en-US" w:eastAsia="zh-CN"/>
        </w:rPr>
        <w:t>本项目是为辖区内未满 18 周岁孤儿、事实无人抚养儿童提供基本生活补助，保障其衣食住行、学习及医疗等基本需求。资金由中央、省、县三级财政共同保障，实行专款专用、动态调整，确保应保尽保、精准救助。</w:t>
      </w:r>
    </w:p>
    <w:p w14:paraId="5D2DA221">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val="en-US" w:eastAsia="zh-CN"/>
        </w:rPr>
        <w:t>五、</w:t>
      </w:r>
      <w:r>
        <w:rPr>
          <w:rFonts w:hint="eastAsia" w:ascii="方正黑体_GBK" w:hAnsi="方正黑体_GBK" w:eastAsia="方正黑体_GBK" w:cs="方正黑体_GBK"/>
          <w:kern w:val="0"/>
          <w:sz w:val="32"/>
          <w:szCs w:val="32"/>
          <w:lang w:eastAsia="zh-CN"/>
        </w:rPr>
        <w:t>项目实施内容</w:t>
      </w:r>
    </w:p>
    <w:p w14:paraId="6FF95614">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2312" w:cs="Times New Roman"/>
          <w:kern w:val="0"/>
          <w:sz w:val="32"/>
          <w:szCs w:val="32"/>
          <w:lang w:eastAsia="zh-CN"/>
        </w:rPr>
      </w:pPr>
      <w:r>
        <w:rPr>
          <w:rFonts w:hint="eastAsia" w:ascii="Times New Roman" w:hAnsi="Times New Roman" w:eastAsia="方正仿宋_GB2312" w:cs="Times New Roman"/>
          <w:kern w:val="0"/>
          <w:sz w:val="32"/>
          <w:szCs w:val="32"/>
          <w:lang w:eastAsia="zh-CN"/>
        </w:rPr>
        <w:t>1.孤儿和事实无人抚养儿童申请孤儿基本生活保障补助经费，需履行以下程序:</w:t>
      </w:r>
    </w:p>
    <w:p w14:paraId="438B39FC">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2312" w:cs="Times New Roman"/>
          <w:kern w:val="0"/>
          <w:sz w:val="32"/>
          <w:szCs w:val="32"/>
          <w:lang w:eastAsia="zh-CN"/>
        </w:rPr>
      </w:pPr>
      <w:r>
        <w:rPr>
          <w:rFonts w:hint="eastAsia" w:ascii="Times New Roman" w:hAnsi="Times New Roman" w:eastAsia="方正仿宋_GB2312" w:cs="Times New Roman"/>
          <w:kern w:val="0"/>
          <w:sz w:val="32"/>
          <w:szCs w:val="32"/>
          <w:lang w:eastAsia="zh-CN"/>
        </w:rPr>
        <w:t>(1)申请。由孤儿和事实无人抚养儿童或其监护人向儿童户籍所在地的乡(镇)人民政府或街道办事处提出申请。(2)审核。乡(镇)人民政府、街道办事处在收到申报材料后，对申请人情况进行核实。</w:t>
      </w:r>
    </w:p>
    <w:p w14:paraId="3F5BCFC3">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2312" w:cs="Times New Roman"/>
          <w:kern w:val="0"/>
          <w:sz w:val="32"/>
          <w:szCs w:val="32"/>
          <w:lang w:eastAsia="zh-CN"/>
        </w:rPr>
      </w:pPr>
      <w:r>
        <w:rPr>
          <w:rFonts w:hint="eastAsia" w:ascii="Times New Roman" w:hAnsi="Times New Roman" w:eastAsia="方正仿宋_GB2312" w:cs="Times New Roman"/>
          <w:kern w:val="0"/>
          <w:sz w:val="32"/>
          <w:szCs w:val="32"/>
          <w:lang w:eastAsia="zh-CN"/>
        </w:rPr>
        <w:t>(3)审批。区民政局接到申报材料后，开展入户走访和调查核实，完成申报材料的审批工作。</w:t>
      </w:r>
    </w:p>
    <w:p w14:paraId="50083FC4">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2312" w:cs="Times New Roman"/>
          <w:kern w:val="0"/>
          <w:sz w:val="32"/>
          <w:szCs w:val="32"/>
          <w:lang w:eastAsia="zh-CN"/>
        </w:rPr>
      </w:pPr>
      <w:r>
        <w:rPr>
          <w:rFonts w:hint="eastAsia" w:ascii="Times New Roman" w:hAnsi="Times New Roman" w:eastAsia="方正仿宋_GB2312" w:cs="Times New Roman"/>
          <w:kern w:val="0"/>
          <w:sz w:val="32"/>
          <w:szCs w:val="32"/>
          <w:lang w:eastAsia="zh-CN"/>
        </w:rPr>
        <w:t>2.资金发放</w:t>
      </w:r>
    </w:p>
    <w:p w14:paraId="0BB70E22">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2312" w:cs="Times New Roman"/>
          <w:kern w:val="0"/>
          <w:sz w:val="32"/>
          <w:szCs w:val="32"/>
          <w:lang w:eastAsia="zh-CN"/>
        </w:rPr>
      </w:pPr>
      <w:r>
        <w:rPr>
          <w:rFonts w:hint="eastAsia" w:ascii="Times New Roman" w:hAnsi="Times New Roman" w:eastAsia="方正仿宋_GB2312" w:cs="Times New Roman"/>
          <w:kern w:val="0"/>
          <w:sz w:val="32"/>
          <w:szCs w:val="32"/>
          <w:lang w:eastAsia="zh-CN"/>
        </w:rPr>
        <w:t>区民政局通过银行按月社会化发将孤儿基本生活补贴直接拨付到孤儿个人账户，发放金额每人每月共发放1370元。孤儿和事实无人抚养儿童基本生活费发放实行“动态管理、应保尽保”，及时按照程序和规定办理增发或停发手续。</w:t>
      </w:r>
    </w:p>
    <w:p w14:paraId="3EB8237B">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val="en-US" w:eastAsia="zh-CN"/>
        </w:rPr>
        <w:t>六、</w:t>
      </w:r>
      <w:r>
        <w:rPr>
          <w:rFonts w:hint="eastAsia" w:ascii="方正黑体_GBK" w:hAnsi="方正黑体_GBK" w:eastAsia="方正黑体_GBK" w:cs="方正黑体_GBK"/>
          <w:kern w:val="0"/>
          <w:sz w:val="32"/>
          <w:szCs w:val="32"/>
          <w:lang w:eastAsia="zh-CN"/>
        </w:rPr>
        <w:t>资金安排情况</w:t>
      </w:r>
    </w:p>
    <w:p w14:paraId="53A9C0B2">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1"/>
        <w:rPr>
          <w:rFonts w:hint="default" w:ascii="Times New Roman" w:hAnsi="Times New Roman" w:eastAsia="方正仿宋_GB2312" w:cs="Times New Roman"/>
          <w:kern w:val="0"/>
          <w:sz w:val="32"/>
          <w:szCs w:val="32"/>
          <w:lang w:val="en-US" w:eastAsia="zh-CN"/>
        </w:rPr>
      </w:pPr>
      <w:r>
        <w:rPr>
          <w:rFonts w:hint="eastAsia" w:ascii="Times New Roman" w:hAnsi="Times New Roman" w:eastAsia="方正仿宋_GB2312" w:cs="Times New Roman"/>
          <w:kern w:val="0"/>
          <w:sz w:val="32"/>
          <w:szCs w:val="32"/>
          <w:lang w:eastAsia="zh-CN"/>
        </w:rPr>
        <w:t>全年计划发放补助资金739</w:t>
      </w:r>
      <w:r>
        <w:rPr>
          <w:rFonts w:hint="eastAsia" w:ascii="Times New Roman" w:hAnsi="Times New Roman" w:eastAsia="方正仿宋_GB2312" w:cs="Times New Roman"/>
          <w:kern w:val="0"/>
          <w:sz w:val="32"/>
          <w:szCs w:val="32"/>
          <w:lang w:val="en-US" w:eastAsia="zh-CN"/>
        </w:rPr>
        <w:t>,</w:t>
      </w:r>
      <w:r>
        <w:rPr>
          <w:rFonts w:hint="eastAsia" w:ascii="Times New Roman" w:hAnsi="Times New Roman" w:eastAsia="方正仿宋_GB2312" w:cs="Times New Roman"/>
          <w:kern w:val="0"/>
          <w:sz w:val="32"/>
          <w:szCs w:val="32"/>
          <w:lang w:eastAsia="zh-CN"/>
        </w:rPr>
        <w:t>800</w:t>
      </w:r>
      <w:r>
        <w:rPr>
          <w:rFonts w:hint="eastAsia" w:ascii="Times New Roman" w:hAnsi="Times New Roman" w:eastAsia="方正仿宋_GB2312" w:cs="Times New Roman"/>
          <w:kern w:val="0"/>
          <w:sz w:val="32"/>
          <w:szCs w:val="32"/>
          <w:lang w:val="en-US" w:eastAsia="zh-CN"/>
        </w:rPr>
        <w:t>.00</w:t>
      </w:r>
      <w:r>
        <w:rPr>
          <w:rFonts w:hint="eastAsia" w:ascii="Times New Roman" w:hAnsi="Times New Roman" w:eastAsia="方正仿宋_GB2312" w:cs="Times New Roman"/>
          <w:kern w:val="0"/>
          <w:sz w:val="32"/>
          <w:szCs w:val="32"/>
          <w:lang w:eastAsia="zh-CN"/>
        </w:rPr>
        <w:t>元，</w:t>
      </w:r>
      <w:r>
        <w:rPr>
          <w:rFonts w:hint="eastAsia" w:ascii="Times New Roman" w:hAnsi="Times New Roman" w:eastAsia="方正仿宋_GB2312" w:cs="Times New Roman"/>
          <w:kern w:val="0"/>
          <w:sz w:val="32"/>
          <w:szCs w:val="32"/>
          <w:lang w:val="en-US" w:eastAsia="zh-CN"/>
        </w:rPr>
        <w:t>其中区级承担73,980.00元。</w:t>
      </w:r>
    </w:p>
    <w:p w14:paraId="7BA38F7E">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七、项目实施计划</w:t>
      </w:r>
    </w:p>
    <w:p w14:paraId="38F9A53C">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Times New Roman" w:hAnsi="Times New Roman" w:eastAsia="方正仿宋_GB2312" w:cs="Times New Roman"/>
          <w:kern w:val="0"/>
          <w:sz w:val="32"/>
          <w:szCs w:val="32"/>
          <w:lang w:eastAsia="zh-CN"/>
        </w:rPr>
      </w:pPr>
      <w:r>
        <w:rPr>
          <w:rFonts w:hint="eastAsia" w:ascii="Times New Roman" w:hAnsi="Times New Roman" w:eastAsia="方正仿宋_GB2312" w:cs="Times New Roman"/>
          <w:kern w:val="0"/>
          <w:sz w:val="32"/>
          <w:szCs w:val="32"/>
          <w:lang w:eastAsia="zh-CN"/>
        </w:rPr>
        <w:t>2026年1-12月由区民政局通过银行按月社会化发放孤儿和事实无人抚养儿童基本生活费，根据文件要求，按照1</w:t>
      </w:r>
      <w:r>
        <w:rPr>
          <w:rFonts w:hint="eastAsia" w:ascii="Times New Roman" w:hAnsi="Times New Roman" w:eastAsia="方正仿宋_GB2312" w:cs="Times New Roman"/>
          <w:kern w:val="0"/>
          <w:sz w:val="32"/>
          <w:szCs w:val="32"/>
          <w:lang w:val="en-US" w:eastAsia="zh-CN"/>
        </w:rPr>
        <w:t>,</w:t>
      </w:r>
      <w:r>
        <w:rPr>
          <w:rFonts w:hint="eastAsia" w:ascii="Times New Roman" w:hAnsi="Times New Roman" w:eastAsia="方正仿宋_GB2312" w:cs="Times New Roman"/>
          <w:kern w:val="0"/>
          <w:sz w:val="32"/>
          <w:szCs w:val="32"/>
          <w:lang w:eastAsia="zh-CN"/>
        </w:rPr>
        <w:t>370</w:t>
      </w:r>
      <w:r>
        <w:rPr>
          <w:rFonts w:hint="eastAsia" w:ascii="Times New Roman" w:hAnsi="Times New Roman" w:eastAsia="方正仿宋_GB2312" w:cs="Times New Roman"/>
          <w:kern w:val="0"/>
          <w:sz w:val="32"/>
          <w:szCs w:val="32"/>
          <w:lang w:val="en-US" w:eastAsia="zh-CN"/>
        </w:rPr>
        <w:t>.00</w:t>
      </w:r>
      <w:r>
        <w:rPr>
          <w:rFonts w:hint="eastAsia" w:ascii="Times New Roman" w:hAnsi="Times New Roman" w:eastAsia="方正仿宋_GB2312" w:cs="Times New Roman"/>
          <w:kern w:val="0"/>
          <w:sz w:val="32"/>
          <w:szCs w:val="32"/>
          <w:lang w:eastAsia="zh-CN"/>
        </w:rPr>
        <w:t>元/月.人的标准，每月向45名孤儿和事实无人抚养儿童发放孤儿基本生活保障补助经费61</w:t>
      </w:r>
      <w:r>
        <w:rPr>
          <w:rFonts w:hint="eastAsia" w:ascii="Times New Roman" w:hAnsi="Times New Roman" w:eastAsia="方正仿宋_GB2312" w:cs="Times New Roman"/>
          <w:kern w:val="0"/>
          <w:sz w:val="32"/>
          <w:szCs w:val="32"/>
          <w:lang w:val="en-US" w:eastAsia="zh-CN"/>
        </w:rPr>
        <w:t>,</w:t>
      </w:r>
      <w:r>
        <w:rPr>
          <w:rFonts w:hint="eastAsia" w:ascii="Times New Roman" w:hAnsi="Times New Roman" w:eastAsia="方正仿宋_GB2312" w:cs="Times New Roman"/>
          <w:kern w:val="0"/>
          <w:sz w:val="32"/>
          <w:szCs w:val="32"/>
          <w:lang w:eastAsia="zh-CN"/>
        </w:rPr>
        <w:t>650</w:t>
      </w:r>
      <w:r>
        <w:rPr>
          <w:rFonts w:hint="eastAsia" w:ascii="Times New Roman" w:hAnsi="Times New Roman" w:eastAsia="方正仿宋_GB2312" w:cs="Times New Roman"/>
          <w:kern w:val="0"/>
          <w:sz w:val="32"/>
          <w:szCs w:val="32"/>
          <w:lang w:val="en-US" w:eastAsia="zh-CN"/>
        </w:rPr>
        <w:t>.00</w:t>
      </w:r>
      <w:r>
        <w:rPr>
          <w:rFonts w:hint="eastAsia" w:ascii="Times New Roman" w:hAnsi="Times New Roman" w:eastAsia="方正仿宋_GB2312" w:cs="Times New Roman"/>
          <w:kern w:val="0"/>
          <w:sz w:val="32"/>
          <w:szCs w:val="32"/>
          <w:lang w:eastAsia="zh-CN"/>
        </w:rPr>
        <w:t>元。</w:t>
      </w:r>
    </w:p>
    <w:p w14:paraId="2396BFE2">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outlineLvl w:val="0"/>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八、项目实施成效</w:t>
      </w:r>
    </w:p>
    <w:p w14:paraId="2FBA51D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default" w:ascii="Times New Roman" w:hAnsi="Times New Roman" w:eastAsia="方正仿宋_GB2312" w:cs="Times New Roman"/>
          <w:kern w:val="0"/>
          <w:sz w:val="32"/>
          <w:szCs w:val="32"/>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2312" w:cs="Times New Roman"/>
          <w:kern w:val="0"/>
          <w:sz w:val="32"/>
          <w:szCs w:val="32"/>
          <w:lang w:eastAsia="zh-CN"/>
        </w:rPr>
        <w:t>开展孤儿基本生活保障补助经费发放工作，有效缓解了我区孤儿、事实无人抚养儿童的生活压力，改善了我区孤儿、事实无人抚养儿童的生活状况，切实保障孤儿、事实无人抚养儿童生活和受教育的权益，促进其健康成长，激发了监护人对孤儿监护的责任感，维护社会稳定，使党的惠民政策落到实处，为推动社会和谐稳定起到了重要作用。</w:t>
      </w:r>
      <w:bookmarkStart w:id="7" w:name="_GoBack"/>
      <w:bookmarkEnd w:id="7"/>
    </w:p>
    <w:p w14:paraId="17FC693F">
      <w:pPr>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0A36C51F">
      <w:pPr>
        <w:pStyle w:val="8"/>
        <w:ind w:left="0" w:leftChars="0" w:firstLine="0" w:firstLineChars="0"/>
        <w:rPr>
          <w:rFonts w:hint="default" w:ascii="Times New Roman" w:hAnsi="Times New Roman" w:cs="Times New Roman"/>
          <w:lang w:eastAsia="zh-CN"/>
        </w:rPr>
      </w:pPr>
    </w:p>
    <w:p w14:paraId="446C5314">
      <w:pPr>
        <w:pStyle w:val="8"/>
        <w:rPr>
          <w:rFonts w:hint="default" w:ascii="Times New Roman" w:hAnsi="Times New Roman" w:cs="Times New Roman"/>
          <w:lang w:eastAsia="zh-CN"/>
        </w:rPr>
      </w:pPr>
    </w:p>
    <w:p w14:paraId="0BA1A011">
      <w:pPr>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410CACBF">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城市最低生活保障补助资金</w:t>
      </w:r>
    </w:p>
    <w:p w14:paraId="1126B887">
      <w:pPr>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黑体" w:cs="Times New Roman"/>
          <w:color w:val="auto"/>
          <w:kern w:val="0"/>
          <w:sz w:val="32"/>
          <w:szCs w:val="32"/>
          <w:highlight w:val="none"/>
          <w:lang w:eastAsia="zh-CN"/>
        </w:rPr>
        <w:t>立项依据</w:t>
      </w:r>
    </w:p>
    <w:p w14:paraId="6C6D51C7">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云南省民政厅、云南省财政厅关于进一步做好城乡低保的通知》（云民社救〔2014〕1号）、《玉溪市民政局关于提高2023年城乡居民最低生活保障标准和特困人员救助供养标准的通知》（玉民发〔2023〕13号）《最低生活保障审核确认办法》的通知</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民</w:t>
      </w:r>
      <w:r>
        <w:rPr>
          <w:rFonts w:hint="default" w:ascii="Times New Roman" w:hAnsi="Times New Roman" w:eastAsia="仿宋_GB2312" w:cs="Times New Roman"/>
          <w:kern w:val="0"/>
          <w:sz w:val="32"/>
          <w:szCs w:val="32"/>
          <w:lang w:val="en-US" w:eastAsia="zh-CN"/>
        </w:rPr>
        <w:t>发〔</w:t>
      </w:r>
      <w:r>
        <w:rPr>
          <w:rFonts w:hint="eastAsia" w:ascii="Times New Roman" w:hAnsi="Times New Roman" w:eastAsia="仿宋_GB2312" w:cs="Times New Roman"/>
          <w:kern w:val="0"/>
          <w:sz w:val="32"/>
          <w:szCs w:val="32"/>
          <w:lang w:val="en-US" w:eastAsia="zh-CN"/>
        </w:rPr>
        <w:t>2021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57</w:t>
      </w:r>
      <w:r>
        <w:rPr>
          <w:rFonts w:hint="default" w:ascii="Times New Roman" w:hAnsi="Times New Roman" w:eastAsia="仿宋_GB2312" w:cs="Times New Roman"/>
          <w:kern w:val="0"/>
          <w:sz w:val="32"/>
          <w:szCs w:val="32"/>
          <w:lang w:val="en-US" w:eastAsia="zh-CN"/>
        </w:rPr>
        <w:t>号）、云南省民政厅关于印发《云南省最低生活保障审核确认实施细则》的通知</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云民</w:t>
      </w:r>
      <w:r>
        <w:rPr>
          <w:rFonts w:hint="eastAsia" w:ascii="Times New Roman" w:hAnsi="Times New Roman" w:eastAsia="仿宋_GB2312" w:cs="Times New Roman"/>
          <w:kern w:val="0"/>
          <w:sz w:val="32"/>
          <w:szCs w:val="32"/>
          <w:lang w:val="en-US" w:eastAsia="zh-CN"/>
        </w:rPr>
        <w:t>规</w:t>
      </w:r>
      <w:r>
        <w:rPr>
          <w:rFonts w:hint="default" w:ascii="Times New Roman" w:hAnsi="Times New Roman" w:eastAsia="仿宋_GB2312" w:cs="Times New Roman"/>
          <w:kern w:val="0"/>
          <w:sz w:val="32"/>
          <w:szCs w:val="32"/>
          <w:lang w:val="en-US" w:eastAsia="zh-CN"/>
        </w:rPr>
        <w:t>〔2021〕2号</w:t>
      </w:r>
      <w:r>
        <w:rPr>
          <w:rFonts w:hint="eastAsia" w:ascii="Times New Roman" w:hAnsi="Times New Roman" w:eastAsia="仿宋_GB2312" w:cs="Times New Roman"/>
          <w:kern w:val="0"/>
          <w:sz w:val="32"/>
          <w:szCs w:val="32"/>
          <w:lang w:val="en-US" w:eastAsia="zh-CN"/>
        </w:rPr>
        <w:t>)、关于进一步完善城市最低生活保障制度的实施意见</w:t>
      </w:r>
      <w:r>
        <w:rPr>
          <w:rFonts w:hint="default" w:ascii="Times New Roman" w:hAnsi="Times New Roman" w:eastAsia="仿宋_GB2312" w:cs="Times New Roman"/>
          <w:kern w:val="0"/>
          <w:sz w:val="32"/>
          <w:szCs w:val="32"/>
          <w:lang w:val="en-US" w:eastAsia="zh-CN"/>
        </w:rPr>
        <w:t>（云</w:t>
      </w:r>
      <w:r>
        <w:rPr>
          <w:rFonts w:hint="eastAsia" w:ascii="Times New Roman" w:hAnsi="Times New Roman" w:eastAsia="仿宋_GB2312" w:cs="Times New Roman"/>
          <w:kern w:val="0"/>
          <w:sz w:val="32"/>
          <w:szCs w:val="32"/>
          <w:lang w:val="en-US" w:eastAsia="zh-CN"/>
        </w:rPr>
        <w:t>民</w:t>
      </w:r>
      <w:r>
        <w:rPr>
          <w:rFonts w:hint="default" w:ascii="Times New Roman" w:hAnsi="Times New Roman" w:eastAsia="仿宋_GB2312" w:cs="Times New Roman"/>
          <w:kern w:val="0"/>
          <w:sz w:val="32"/>
          <w:szCs w:val="32"/>
          <w:lang w:val="en-US" w:eastAsia="zh-CN"/>
        </w:rPr>
        <w:t>发〔</w:t>
      </w:r>
      <w:r>
        <w:rPr>
          <w:rFonts w:hint="eastAsia" w:ascii="Times New Roman" w:hAnsi="Times New Roman" w:eastAsia="仿宋_GB2312" w:cs="Times New Roman"/>
          <w:kern w:val="0"/>
          <w:sz w:val="32"/>
          <w:szCs w:val="32"/>
          <w:lang w:val="en-US" w:eastAsia="zh-CN"/>
        </w:rPr>
        <w:t>2020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35</w:t>
      </w:r>
      <w:r>
        <w:rPr>
          <w:rFonts w:hint="default" w:ascii="Times New Roman" w:hAnsi="Times New Roman" w:eastAsia="仿宋_GB2312" w:cs="Times New Roman"/>
          <w:kern w:val="0"/>
          <w:sz w:val="32"/>
          <w:szCs w:val="32"/>
          <w:lang w:val="en-US" w:eastAsia="zh-CN"/>
        </w:rPr>
        <w:t>号）</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关于印发《玉溪市关于进一步完善城市最低生活保障制度的实施方案》的通知(玉</w:t>
      </w:r>
      <w:r>
        <w:rPr>
          <w:rFonts w:hint="eastAsia" w:ascii="Times New Roman" w:hAnsi="Times New Roman" w:eastAsia="仿宋_GB2312" w:cs="Times New Roman"/>
          <w:kern w:val="0"/>
          <w:sz w:val="32"/>
          <w:szCs w:val="32"/>
          <w:lang w:val="en-US" w:eastAsia="zh-CN"/>
        </w:rPr>
        <w:t>民联</w:t>
      </w:r>
      <w:r>
        <w:rPr>
          <w:rFonts w:hint="default" w:ascii="Times New Roman" w:hAnsi="Times New Roman" w:eastAsia="仿宋_GB2312" w:cs="Times New Roman"/>
          <w:kern w:val="0"/>
          <w:sz w:val="32"/>
          <w:szCs w:val="32"/>
          <w:lang w:val="en-US" w:eastAsia="zh-CN"/>
        </w:rPr>
        <w:t>发〔</w:t>
      </w:r>
      <w:r>
        <w:rPr>
          <w:rFonts w:hint="eastAsia" w:ascii="Times New Roman" w:hAnsi="Times New Roman" w:eastAsia="仿宋_GB2312" w:cs="Times New Roman"/>
          <w:kern w:val="0"/>
          <w:sz w:val="32"/>
          <w:szCs w:val="32"/>
          <w:lang w:val="en-US" w:eastAsia="zh-CN"/>
        </w:rPr>
        <w:t>2020</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号)</w:t>
      </w:r>
      <w:r>
        <w:rPr>
          <w:rFonts w:hint="eastAsia" w:ascii="Times New Roman" w:hAnsi="Times New Roman" w:eastAsia="仿宋_GB2312" w:cs="Times New Roman"/>
          <w:kern w:val="0"/>
          <w:sz w:val="32"/>
          <w:szCs w:val="32"/>
          <w:lang w:val="en-US" w:eastAsia="zh-CN"/>
        </w:rPr>
        <w:t>、《玉溪人民政府办公室关于印发精准救助与精准扶贫有效衔接的实施方案的通知》（玉政办发〔2016〕154号）和</w:t>
      </w:r>
      <w:r>
        <w:rPr>
          <w:rFonts w:hint="default" w:ascii="Times New Roman" w:hAnsi="Times New Roman" w:eastAsia="仿宋_GB2312" w:cs="Times New Roman"/>
          <w:kern w:val="0"/>
          <w:sz w:val="32"/>
          <w:szCs w:val="32"/>
          <w:lang w:val="en-US" w:eastAsia="zh-CN"/>
        </w:rPr>
        <w:t>关于印发《玉溪市江川区城乡居民最低生活</w:t>
      </w:r>
      <w:r>
        <w:rPr>
          <w:rFonts w:hint="eastAsia" w:ascii="Times New Roman" w:hAnsi="Times New Roman" w:eastAsia="仿宋_GB2312" w:cs="Times New Roman"/>
          <w:kern w:val="0"/>
          <w:sz w:val="32"/>
          <w:szCs w:val="32"/>
          <w:lang w:val="en-US" w:eastAsia="zh-CN"/>
        </w:rPr>
        <w:t>保障量化评分制度实施办法（试行）》的通知(玉江民发〔2018〕36号)。</w:t>
      </w:r>
    </w:p>
    <w:p w14:paraId="27BFBB07">
      <w:pPr>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751C553A">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3C4976C4">
      <w:pPr>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53FF9E62">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为进一步完善我区城乡社会救助体系，切实做好</w:t>
      </w:r>
      <w:r>
        <w:rPr>
          <w:rFonts w:hint="eastAsia" w:ascii="Times New Roman" w:hAnsi="Times New Roman" w:eastAsia="仿宋_GB2312" w:cs="Times New Roman"/>
          <w:kern w:val="0"/>
          <w:sz w:val="32"/>
          <w:szCs w:val="32"/>
          <w:lang w:val="en-US" w:eastAsia="zh-CN"/>
        </w:rPr>
        <w:t>城市最低生活保障</w:t>
      </w:r>
      <w:r>
        <w:rPr>
          <w:rFonts w:hint="default" w:ascii="Times New Roman" w:hAnsi="Times New Roman" w:eastAsia="仿宋_GB2312" w:cs="Times New Roman"/>
          <w:kern w:val="0"/>
          <w:sz w:val="32"/>
          <w:szCs w:val="32"/>
          <w:lang w:val="en-US" w:eastAsia="zh-CN"/>
        </w:rPr>
        <w:t>工作，</w:t>
      </w:r>
      <w:r>
        <w:rPr>
          <w:rFonts w:hint="eastAsia" w:ascii="Times New Roman" w:hAnsi="Times New Roman" w:eastAsia="仿宋_GB2312" w:cs="Times New Roman"/>
          <w:kern w:val="0"/>
          <w:sz w:val="32"/>
          <w:szCs w:val="32"/>
          <w:lang w:val="en-US" w:eastAsia="zh-CN"/>
        </w:rPr>
        <w:t>根据相关文件精神，</w:t>
      </w:r>
      <w:r>
        <w:rPr>
          <w:rFonts w:hint="default" w:ascii="Times New Roman" w:hAnsi="Times New Roman" w:eastAsia="仿宋_GB2312" w:cs="Times New Roman"/>
          <w:kern w:val="0"/>
          <w:sz w:val="32"/>
          <w:szCs w:val="32"/>
          <w:lang w:val="en-US" w:eastAsia="zh-CN"/>
        </w:rPr>
        <w:t>以解决</w:t>
      </w:r>
      <w:r>
        <w:rPr>
          <w:rFonts w:hint="eastAsia" w:ascii="Times New Roman" w:hAnsi="Times New Roman" w:eastAsia="仿宋_GB2312" w:cs="Times New Roman"/>
          <w:kern w:val="0"/>
          <w:sz w:val="32"/>
          <w:szCs w:val="32"/>
          <w:lang w:val="en-US" w:eastAsia="zh-CN"/>
        </w:rPr>
        <w:t>城市最低生活保障</w:t>
      </w:r>
      <w:r>
        <w:rPr>
          <w:rFonts w:hint="default" w:ascii="Times New Roman" w:hAnsi="Times New Roman" w:eastAsia="仿宋_GB2312" w:cs="Times New Roman"/>
          <w:kern w:val="0"/>
          <w:sz w:val="32"/>
          <w:szCs w:val="32"/>
          <w:lang w:val="en-US" w:eastAsia="zh-CN"/>
        </w:rPr>
        <w:t>突出困难、满足</w:t>
      </w:r>
      <w:r>
        <w:rPr>
          <w:rFonts w:hint="eastAsia" w:ascii="Times New Roman" w:hAnsi="Times New Roman" w:eastAsia="仿宋_GB2312" w:cs="Times New Roman"/>
          <w:kern w:val="0"/>
          <w:sz w:val="32"/>
          <w:szCs w:val="32"/>
          <w:lang w:val="en-US" w:eastAsia="zh-CN"/>
        </w:rPr>
        <w:t>城市最低生活保障人员的</w:t>
      </w:r>
      <w:r>
        <w:rPr>
          <w:rFonts w:hint="default" w:ascii="Times New Roman" w:hAnsi="Times New Roman" w:eastAsia="仿宋_GB2312" w:cs="Times New Roman"/>
          <w:kern w:val="0"/>
          <w:sz w:val="32"/>
          <w:szCs w:val="32"/>
          <w:lang w:val="en-US" w:eastAsia="zh-CN"/>
        </w:rPr>
        <w:t>基本需求为目标，将符合条件的</w:t>
      </w:r>
      <w:r>
        <w:rPr>
          <w:rFonts w:hint="eastAsia" w:ascii="Times New Roman" w:hAnsi="Times New Roman" w:eastAsia="仿宋_GB2312" w:cs="Times New Roman"/>
          <w:kern w:val="0"/>
          <w:sz w:val="32"/>
          <w:szCs w:val="32"/>
          <w:lang w:val="en-US" w:eastAsia="zh-CN"/>
        </w:rPr>
        <w:t>城市最低生活保障人员</w:t>
      </w:r>
      <w:r>
        <w:rPr>
          <w:rFonts w:hint="default" w:ascii="Times New Roman" w:hAnsi="Times New Roman" w:eastAsia="仿宋_GB2312" w:cs="Times New Roman"/>
          <w:kern w:val="0"/>
          <w:sz w:val="32"/>
          <w:szCs w:val="32"/>
          <w:lang w:val="en-US" w:eastAsia="zh-CN"/>
        </w:rPr>
        <w:t>全部纳入救助范围，通过“</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w:t>
      </w:r>
      <w:r>
        <w:rPr>
          <w:rFonts w:hint="eastAsia" w:ascii="Times New Roman" w:hAnsi="Times New Roman" w:eastAsia="仿宋_GB2312" w:cs="Times New Roman"/>
          <w:kern w:val="0"/>
          <w:sz w:val="32"/>
          <w:szCs w:val="32"/>
          <w:lang w:val="en-US" w:eastAsia="zh-CN"/>
        </w:rPr>
        <w:t>按月发放城市最低生活保障金。</w:t>
      </w:r>
    </w:p>
    <w:p w14:paraId="5C658698">
      <w:pPr>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359A5CD2">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w:t>
      </w:r>
      <w:r>
        <w:rPr>
          <w:rFonts w:hint="eastAsia" w:ascii="Times New Roman" w:hAnsi="Times New Roman" w:eastAsia="仿宋_GB2312" w:cs="Times New Roman"/>
          <w:kern w:val="0"/>
          <w:sz w:val="32"/>
          <w:szCs w:val="32"/>
          <w:lang w:val="en-US" w:eastAsia="zh-CN"/>
        </w:rPr>
        <w:t>民政部关于印发《最低生活保障审核确认办法》的通知</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民</w:t>
      </w:r>
      <w:r>
        <w:rPr>
          <w:rFonts w:hint="default" w:ascii="Times New Roman" w:hAnsi="Times New Roman" w:eastAsia="仿宋_GB2312" w:cs="Times New Roman"/>
          <w:kern w:val="0"/>
          <w:sz w:val="32"/>
          <w:szCs w:val="32"/>
          <w:lang w:val="en-US" w:eastAsia="zh-CN"/>
        </w:rPr>
        <w:t>发〔</w:t>
      </w:r>
      <w:r>
        <w:rPr>
          <w:rFonts w:hint="eastAsia" w:ascii="Times New Roman" w:hAnsi="Times New Roman" w:eastAsia="仿宋_GB2312" w:cs="Times New Roman"/>
          <w:kern w:val="0"/>
          <w:sz w:val="32"/>
          <w:szCs w:val="32"/>
          <w:lang w:val="en-US" w:eastAsia="zh-CN"/>
        </w:rPr>
        <w:t>2021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57</w:t>
      </w:r>
      <w:r>
        <w:rPr>
          <w:rFonts w:hint="default" w:ascii="Times New Roman" w:hAnsi="Times New Roman" w:eastAsia="仿宋_GB2312" w:cs="Times New Roman"/>
          <w:kern w:val="0"/>
          <w:sz w:val="32"/>
          <w:szCs w:val="32"/>
          <w:lang w:val="en-US" w:eastAsia="zh-CN"/>
        </w:rPr>
        <w:t>号）</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云南省民政厅关于印发《云南省最低生活保障审核确认实施细则》的通知</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云民</w:t>
      </w:r>
      <w:r>
        <w:rPr>
          <w:rFonts w:hint="eastAsia" w:ascii="Times New Roman" w:hAnsi="Times New Roman" w:eastAsia="仿宋_GB2312" w:cs="Times New Roman"/>
          <w:kern w:val="0"/>
          <w:sz w:val="32"/>
          <w:szCs w:val="32"/>
          <w:lang w:val="en-US" w:eastAsia="zh-CN"/>
        </w:rPr>
        <w:t>规</w:t>
      </w:r>
      <w:r>
        <w:rPr>
          <w:rFonts w:hint="default" w:ascii="Times New Roman" w:hAnsi="Times New Roman" w:eastAsia="仿宋_GB2312" w:cs="Times New Roman"/>
          <w:kern w:val="0"/>
          <w:sz w:val="32"/>
          <w:szCs w:val="32"/>
          <w:lang w:val="en-US" w:eastAsia="zh-CN"/>
        </w:rPr>
        <w:t>〔2021〕2号</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文件进行</w:t>
      </w:r>
      <w:r>
        <w:rPr>
          <w:rFonts w:hint="eastAsia" w:ascii="Times New Roman" w:hAnsi="Times New Roman" w:eastAsia="仿宋_GB2312" w:cs="Times New Roman"/>
          <w:kern w:val="0"/>
          <w:sz w:val="32"/>
          <w:szCs w:val="32"/>
          <w:lang w:val="en-US" w:eastAsia="zh-CN"/>
        </w:rPr>
        <w:t>城市最低生活保障</w:t>
      </w:r>
      <w:r>
        <w:rPr>
          <w:rFonts w:hint="default" w:ascii="Times New Roman" w:hAnsi="Times New Roman" w:eastAsia="仿宋_GB2312" w:cs="Times New Roman"/>
          <w:kern w:val="0"/>
          <w:sz w:val="32"/>
          <w:szCs w:val="32"/>
          <w:lang w:val="en-US" w:eastAsia="zh-CN"/>
        </w:rPr>
        <w:t>人员认定。最低生活保障金根据申请家庭困难程度、量化评分、刚性支出、人员情况等采取分档方式计算</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每月由乡镇按实际审批名单造册核后报区民政局</w:t>
      </w:r>
      <w:r>
        <w:rPr>
          <w:rFonts w:hint="eastAsia" w:ascii="Times New Roman" w:hAnsi="Times New Roman" w:eastAsia="仿宋_GB2312" w:cs="Times New Roman"/>
          <w:kern w:val="0"/>
          <w:sz w:val="32"/>
          <w:szCs w:val="32"/>
          <w:lang w:val="en-US" w:eastAsia="zh-CN"/>
        </w:rPr>
        <w:t>，通过</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w:t>
      </w:r>
      <w:r>
        <w:rPr>
          <w:rFonts w:hint="eastAsia" w:ascii="Times New Roman" w:hAnsi="Times New Roman" w:eastAsia="仿宋_GB2312" w:cs="Times New Roman"/>
          <w:kern w:val="0"/>
          <w:sz w:val="32"/>
          <w:szCs w:val="32"/>
          <w:lang w:val="en-US" w:eastAsia="zh-CN"/>
        </w:rPr>
        <w:t>推送发放。</w:t>
      </w:r>
    </w:p>
    <w:p w14:paraId="21C4D235">
      <w:pPr>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58EC2A2A">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2026年城市困难群众救助补助资金全年预计5,803,200.00元。其中区级补助580,320.00元。即该项目资金安排</w:t>
      </w:r>
      <w:r>
        <w:rPr>
          <w:rFonts w:hint="eastAsia" w:ascii="Times New Roman" w:hAnsi="Times New Roman" w:eastAsia="仿宋_GB2312" w:cs="Times New Roman"/>
          <w:kern w:val="0"/>
          <w:sz w:val="32"/>
          <w:szCs w:val="32"/>
          <w:lang w:val="en-US" w:eastAsia="zh-CN"/>
        </w:rPr>
        <w:t>580,320.00</w:t>
      </w:r>
      <w:r>
        <w:rPr>
          <w:rFonts w:hint="eastAsia" w:ascii="Times New Roman" w:hAnsi="Times New Roman" w:eastAsia="仿宋_GB2312" w:cs="Times New Roman"/>
          <w:kern w:val="0"/>
          <w:sz w:val="32"/>
          <w:szCs w:val="32"/>
          <w:lang w:val="en-US" w:eastAsia="zh-CN"/>
        </w:rPr>
        <w:t>元。</w:t>
      </w:r>
    </w:p>
    <w:p w14:paraId="7A957CB8">
      <w:pPr>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7A5AC3CB">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每月</w:t>
      </w:r>
      <w:r>
        <w:rPr>
          <w:rFonts w:hint="eastAsia" w:ascii="Times New Roman" w:hAnsi="Times New Roman" w:eastAsia="仿宋_GB2312" w:cs="Times New Roman"/>
          <w:kern w:val="0"/>
          <w:sz w:val="32"/>
          <w:szCs w:val="32"/>
          <w:lang w:val="en-US" w:eastAsia="zh-CN"/>
        </w:rPr>
        <w:t>城市最低生活保障人员</w:t>
      </w:r>
      <w:r>
        <w:rPr>
          <w:rFonts w:hint="default" w:ascii="Times New Roman" w:hAnsi="Times New Roman" w:eastAsia="仿宋_GB2312" w:cs="Times New Roman"/>
          <w:kern w:val="0"/>
          <w:sz w:val="32"/>
          <w:szCs w:val="32"/>
          <w:lang w:val="en-US" w:eastAsia="zh-CN"/>
        </w:rPr>
        <w:t>发放名册先由乡镇按实际</w:t>
      </w:r>
      <w:r>
        <w:rPr>
          <w:rFonts w:hint="eastAsia" w:ascii="Times New Roman" w:hAnsi="Times New Roman" w:eastAsia="仿宋_GB2312" w:cs="Times New Roman"/>
          <w:kern w:val="0"/>
          <w:sz w:val="32"/>
          <w:szCs w:val="32"/>
          <w:lang w:val="en-US" w:eastAsia="zh-CN"/>
        </w:rPr>
        <w:t>审批</w:t>
      </w:r>
      <w:r>
        <w:rPr>
          <w:rFonts w:hint="default" w:ascii="Times New Roman" w:hAnsi="Times New Roman" w:eastAsia="仿宋_GB2312" w:cs="Times New Roman"/>
          <w:kern w:val="0"/>
          <w:sz w:val="32"/>
          <w:szCs w:val="32"/>
          <w:lang w:val="en-US" w:eastAsia="zh-CN"/>
        </w:rPr>
        <w:t>名单造册，经乡镇主管领导审核后报区民政局；区民政局汇集各乡镇名册后，</w:t>
      </w:r>
      <w:r>
        <w:rPr>
          <w:rFonts w:hint="eastAsia" w:ascii="Times New Roman" w:hAnsi="Times New Roman" w:eastAsia="仿宋_GB2312" w:cs="Times New Roman"/>
          <w:kern w:val="0"/>
          <w:sz w:val="32"/>
          <w:szCs w:val="32"/>
          <w:lang w:val="en-US" w:eastAsia="zh-CN"/>
        </w:rPr>
        <w:t>在《云南省城乡社会救助信息系统》对在册在保人员的信息进行维护，并</w:t>
      </w:r>
      <w:r>
        <w:rPr>
          <w:rFonts w:hint="default" w:ascii="Times New Roman" w:hAnsi="Times New Roman" w:eastAsia="仿宋_GB2312" w:cs="Times New Roman"/>
          <w:kern w:val="0"/>
          <w:sz w:val="32"/>
          <w:szCs w:val="32"/>
          <w:lang w:val="en-US" w:eastAsia="zh-CN"/>
        </w:rPr>
        <w:t>制作</w:t>
      </w:r>
      <w:r>
        <w:rPr>
          <w:rFonts w:hint="eastAsia" w:ascii="Times New Roman" w:hAnsi="Times New Roman" w:eastAsia="仿宋_GB2312" w:cs="Times New Roman"/>
          <w:kern w:val="0"/>
          <w:sz w:val="32"/>
          <w:szCs w:val="32"/>
          <w:lang w:val="en-US" w:eastAsia="zh-CN"/>
        </w:rPr>
        <w:t>《江川区最低生活保障对象保障金发放综合表》</w:t>
      </w:r>
      <w:r>
        <w:rPr>
          <w:rFonts w:hint="default" w:ascii="Times New Roman" w:hAnsi="Times New Roman" w:eastAsia="仿宋_GB2312" w:cs="Times New Roman"/>
          <w:kern w:val="0"/>
          <w:sz w:val="32"/>
          <w:szCs w:val="32"/>
          <w:lang w:val="en-US" w:eastAsia="zh-CN"/>
        </w:rPr>
        <w:t>由社会救助股负责人审核、分管领导、财务负责人、单位负责人审查签字后交财务室；</w:t>
      </w:r>
      <w:r>
        <w:rPr>
          <w:rFonts w:hint="eastAsia" w:ascii="Times New Roman" w:hAnsi="Times New Roman" w:eastAsia="仿宋_GB2312" w:cs="Times New Roman"/>
          <w:kern w:val="0"/>
          <w:sz w:val="32"/>
          <w:szCs w:val="32"/>
          <w:lang w:val="en-US" w:eastAsia="zh-CN"/>
        </w:rPr>
        <w:t>由</w:t>
      </w:r>
      <w:r>
        <w:rPr>
          <w:rFonts w:hint="default" w:ascii="Times New Roman" w:hAnsi="Times New Roman" w:eastAsia="仿宋_GB2312" w:cs="Times New Roman"/>
          <w:kern w:val="0"/>
          <w:sz w:val="32"/>
          <w:szCs w:val="32"/>
          <w:lang w:val="en-US" w:eastAsia="zh-CN"/>
        </w:rPr>
        <w:t>社会救助股</w:t>
      </w:r>
      <w:r>
        <w:rPr>
          <w:rFonts w:hint="eastAsia" w:ascii="Times New Roman" w:hAnsi="Times New Roman" w:eastAsia="仿宋_GB2312" w:cs="Times New Roman"/>
          <w:kern w:val="0"/>
          <w:sz w:val="32"/>
          <w:szCs w:val="32"/>
          <w:lang w:val="en-US" w:eastAsia="zh-CN"/>
        </w:rPr>
        <w:t>工作</w:t>
      </w:r>
      <w:r>
        <w:rPr>
          <w:rFonts w:hint="default" w:ascii="Times New Roman" w:hAnsi="Times New Roman" w:eastAsia="仿宋_GB2312" w:cs="Times New Roman"/>
          <w:kern w:val="0"/>
          <w:sz w:val="32"/>
          <w:szCs w:val="32"/>
          <w:lang w:val="en-US" w:eastAsia="zh-CN"/>
        </w:rPr>
        <w:t>人</w:t>
      </w:r>
      <w:r>
        <w:rPr>
          <w:rFonts w:hint="eastAsia" w:ascii="Times New Roman" w:hAnsi="Times New Roman" w:eastAsia="仿宋_GB2312" w:cs="Times New Roman"/>
          <w:kern w:val="0"/>
          <w:sz w:val="32"/>
          <w:szCs w:val="32"/>
          <w:lang w:val="en-US" w:eastAsia="zh-CN"/>
        </w:rPr>
        <w:t>员将要发放人员数据导入</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w:t>
      </w:r>
      <w:r>
        <w:rPr>
          <w:rFonts w:hint="eastAsia" w:ascii="Times New Roman" w:hAnsi="Times New Roman" w:eastAsia="仿宋_GB2312" w:cs="Times New Roman"/>
          <w:kern w:val="0"/>
          <w:sz w:val="32"/>
          <w:szCs w:val="32"/>
          <w:lang w:val="en-US" w:eastAsia="zh-CN"/>
        </w:rPr>
        <w:t>推送至财务室，</w:t>
      </w:r>
      <w:r>
        <w:rPr>
          <w:rFonts w:hint="default" w:ascii="Times New Roman" w:hAnsi="Times New Roman" w:eastAsia="仿宋_GB2312" w:cs="Times New Roman"/>
          <w:kern w:val="0"/>
          <w:sz w:val="32"/>
          <w:szCs w:val="32"/>
          <w:lang w:val="en-US" w:eastAsia="zh-CN"/>
        </w:rPr>
        <w:t>由财务室</w:t>
      </w:r>
      <w:r>
        <w:rPr>
          <w:rFonts w:hint="eastAsia" w:ascii="Times New Roman" w:hAnsi="Times New Roman" w:eastAsia="仿宋_GB2312" w:cs="Times New Roman"/>
          <w:kern w:val="0"/>
          <w:sz w:val="32"/>
          <w:szCs w:val="32"/>
          <w:lang w:val="en-US" w:eastAsia="zh-CN"/>
        </w:rPr>
        <w:t>操作</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一卡通</w:t>
      </w:r>
      <w:r>
        <w:rPr>
          <w:rFonts w:hint="default" w:ascii="Times New Roman" w:hAnsi="Times New Roman" w:eastAsia="仿宋_GB2312" w:cs="Times New Roman"/>
          <w:kern w:val="0"/>
          <w:sz w:val="32"/>
          <w:szCs w:val="32"/>
          <w:lang w:val="en-US" w:eastAsia="zh-CN"/>
        </w:rPr>
        <w:t>”系统</w:t>
      </w:r>
      <w:r>
        <w:rPr>
          <w:rFonts w:hint="eastAsia" w:ascii="Times New Roman" w:hAnsi="Times New Roman" w:eastAsia="仿宋_GB2312" w:cs="Times New Roman"/>
          <w:kern w:val="0"/>
          <w:sz w:val="32"/>
          <w:szCs w:val="32"/>
          <w:lang w:val="en-US" w:eastAsia="zh-CN"/>
        </w:rPr>
        <w:t>挂接指标后推送发放</w:t>
      </w:r>
      <w:r>
        <w:rPr>
          <w:rFonts w:hint="default" w:ascii="Times New Roman" w:hAnsi="Times New Roman" w:eastAsia="仿宋_GB2312" w:cs="Times New Roman"/>
          <w:kern w:val="0"/>
          <w:sz w:val="32"/>
          <w:szCs w:val="32"/>
          <w:lang w:val="en-US" w:eastAsia="zh-CN"/>
        </w:rPr>
        <w:t>。</w:t>
      </w:r>
    </w:p>
    <w:p w14:paraId="4C69ED92">
      <w:pPr>
        <w:keepNext w:val="0"/>
        <w:keepLines w:val="0"/>
        <w:pageBreakBefore w:val="0"/>
        <w:widowControl/>
        <w:numPr>
          <w:ilvl w:val="0"/>
          <w:numId w:val="16"/>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1BFD5EF7">
      <w:pPr>
        <w:widowControl/>
        <w:ind w:firstLine="640" w:firstLineChars="200"/>
        <w:jc w:val="left"/>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为</w:t>
      </w:r>
      <w:r>
        <w:rPr>
          <w:rFonts w:hint="eastAsia" w:ascii="Times New Roman" w:hAnsi="Times New Roman" w:eastAsia="仿宋_GB2312" w:cs="Times New Roman"/>
          <w:kern w:val="0"/>
          <w:sz w:val="32"/>
          <w:szCs w:val="32"/>
          <w:lang w:val="en-US" w:eastAsia="zh-CN"/>
        </w:rPr>
        <w:t>城市最低生活保障人员</w:t>
      </w:r>
      <w:r>
        <w:rPr>
          <w:rFonts w:hint="default" w:ascii="Times New Roman" w:hAnsi="Times New Roman" w:eastAsia="仿宋_GB2312" w:cs="Times New Roman"/>
          <w:kern w:val="0"/>
          <w:sz w:val="32"/>
          <w:szCs w:val="32"/>
          <w:lang w:val="en-US" w:eastAsia="zh-CN"/>
        </w:rPr>
        <w:t>提供基本生活、照料服务、疾病治疗和殡葬服务等方面保障，做到应救尽救、应养尽养</w:t>
      </w:r>
      <w:r>
        <w:rPr>
          <w:rFonts w:hint="eastAsia" w:ascii="Times New Roman" w:hAnsi="Times New Roman" w:eastAsia="仿宋_GB2312" w:cs="Times New Roman"/>
          <w:kern w:val="0"/>
          <w:sz w:val="32"/>
          <w:szCs w:val="32"/>
          <w:lang w:val="en-US" w:eastAsia="zh-CN"/>
        </w:rPr>
        <w:t>。项目实施</w:t>
      </w:r>
      <w:r>
        <w:rPr>
          <w:rFonts w:hint="default" w:ascii="Times New Roman" w:hAnsi="Times New Roman" w:eastAsia="仿宋_GB2312" w:cs="Times New Roman"/>
          <w:kern w:val="0"/>
          <w:sz w:val="32"/>
          <w:szCs w:val="32"/>
          <w:lang w:val="en-US" w:eastAsia="zh-CN"/>
        </w:rPr>
        <w:t>保障</w:t>
      </w:r>
      <w:r>
        <w:rPr>
          <w:rFonts w:hint="eastAsia" w:ascii="Times New Roman" w:hAnsi="Times New Roman" w:eastAsia="仿宋_GB2312" w:cs="Times New Roman"/>
          <w:kern w:val="0"/>
          <w:sz w:val="32"/>
          <w:szCs w:val="32"/>
          <w:lang w:val="en-US" w:eastAsia="zh-CN"/>
        </w:rPr>
        <w:t>了城市</w:t>
      </w:r>
      <w:r>
        <w:rPr>
          <w:rFonts w:hint="default" w:ascii="Times New Roman" w:hAnsi="Times New Roman" w:eastAsia="仿宋_GB2312" w:cs="Times New Roman"/>
          <w:kern w:val="0"/>
          <w:sz w:val="32"/>
          <w:szCs w:val="32"/>
          <w:lang w:val="en-US" w:eastAsia="zh-CN"/>
        </w:rPr>
        <w:t>困难家庭和低收入家庭中特殊群体的基本生活</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提升群众安全感，维护社会和谐稳定</w:t>
      </w:r>
      <w:r>
        <w:rPr>
          <w:rFonts w:hint="eastAsia" w:ascii="Times New Roman" w:hAnsi="Times New Roman" w:eastAsia="仿宋_GB2312" w:cs="Times New Roman"/>
          <w:kern w:val="0"/>
          <w:sz w:val="32"/>
          <w:szCs w:val="32"/>
          <w:lang w:val="en-US" w:eastAsia="zh-CN"/>
        </w:rPr>
        <w:t>。</w:t>
      </w:r>
    </w:p>
    <w:p w14:paraId="6B840581">
      <w:pPr>
        <w:rPr>
          <w:rFonts w:hint="eastAsia" w:ascii="Times New Roman" w:hAnsi="Times New Roman" w:eastAsia="方正仿宋_GBK" w:cs="Times New Roman"/>
          <w:b w:val="0"/>
          <w:bCs w:val="0"/>
          <w:color w:val="auto"/>
          <w:kern w:val="0"/>
          <w:sz w:val="32"/>
          <w:szCs w:val="32"/>
          <w:shd w:val="clear" w:color="auto" w:fill="FFFFFF"/>
          <w:lang w:val="en-US" w:eastAsia="zh-CN" w:bidi="en-US"/>
        </w:rPr>
      </w:pPr>
      <w:r>
        <w:rPr>
          <w:rFonts w:hint="eastAsia" w:ascii="Times New Roman" w:hAnsi="Times New Roman" w:eastAsia="方正仿宋_GBK" w:cs="Times New Roman"/>
          <w:b w:val="0"/>
          <w:bCs w:val="0"/>
          <w:color w:val="auto"/>
          <w:kern w:val="0"/>
          <w:sz w:val="32"/>
          <w:szCs w:val="32"/>
          <w:shd w:val="clear" w:color="auto" w:fill="FFFFFF"/>
          <w:lang w:val="en-US" w:eastAsia="zh-CN" w:bidi="en-US"/>
        </w:rPr>
        <w:br w:type="page"/>
      </w:r>
    </w:p>
    <w:p w14:paraId="2F8B51C9">
      <w:pPr>
        <w:snapToGrid w:val="0"/>
        <w:spacing w:line="570" w:lineRule="exact"/>
        <w:jc w:val="center"/>
        <w:rPr>
          <w:rFonts w:hint="default" w:ascii="Times New Roman" w:hAnsi="Times New Roman" w:eastAsia="方正小标宋简体" w:cs="Times New Roman"/>
          <w:color w:val="auto"/>
          <w:spacing w:val="14"/>
          <w:sz w:val="44"/>
          <w:szCs w:val="44"/>
          <w:highlight w:val="none"/>
          <w:lang w:val="en-US" w:eastAsia="zh-CN"/>
        </w:rPr>
      </w:pPr>
      <w:r>
        <w:rPr>
          <w:rFonts w:hint="default" w:ascii="Times New Roman" w:hAnsi="Times New Roman" w:eastAsia="方正小标宋简体" w:cs="Times New Roman"/>
          <w:sz w:val="44"/>
          <w:szCs w:val="44"/>
          <w:lang w:eastAsia="zh-CN"/>
        </w:rPr>
        <w:t>玉溪市江川区</w:t>
      </w:r>
      <w:r>
        <w:rPr>
          <w:rFonts w:hint="eastAsia"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color w:val="auto"/>
          <w:spacing w:val="14"/>
          <w:sz w:val="44"/>
          <w:szCs w:val="44"/>
          <w:highlight w:val="none"/>
          <w:lang w:val="en-US" w:eastAsia="zh-CN"/>
        </w:rPr>
        <w:t>预算重点领域财政项目文本公开</w:t>
      </w:r>
    </w:p>
    <w:p w14:paraId="76174075">
      <w:pPr>
        <w:pStyle w:val="8"/>
        <w:ind w:left="0" w:leftChars="0" w:firstLine="0" w:firstLineChars="0"/>
        <w:rPr>
          <w:rFonts w:hint="default" w:ascii="Times New Roman" w:hAnsi="Times New Roman" w:cs="Times New Roman"/>
          <w:lang w:eastAsia="zh-CN"/>
        </w:rPr>
      </w:pPr>
    </w:p>
    <w:p w14:paraId="06598CE2">
      <w:pPr>
        <w:pStyle w:val="8"/>
        <w:rPr>
          <w:rFonts w:hint="default" w:ascii="Times New Roman" w:hAnsi="Times New Roman" w:cs="Times New Roman"/>
          <w:lang w:eastAsia="zh-CN"/>
        </w:rPr>
      </w:pPr>
    </w:p>
    <w:p w14:paraId="2556FE91">
      <w:pPr>
        <w:keepNext w:val="0"/>
        <w:keepLines w:val="0"/>
        <w:pageBreakBefore w:val="0"/>
        <w:widowControl/>
        <w:numPr>
          <w:ilvl w:val="0"/>
          <w:numId w:val="1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项目名称</w:t>
      </w:r>
    </w:p>
    <w:p w14:paraId="54CE6ECD">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火化补助经费</w:t>
      </w:r>
    </w:p>
    <w:p w14:paraId="390E8846">
      <w:pPr>
        <w:keepNext w:val="0"/>
        <w:keepLines w:val="0"/>
        <w:pageBreakBefore w:val="0"/>
        <w:widowControl/>
        <w:numPr>
          <w:ilvl w:val="0"/>
          <w:numId w:val="1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立项依据</w:t>
      </w:r>
    </w:p>
    <w:p w14:paraId="0FAE5C24">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《殡葬管理条例》、《云南省殡葬管理条例》、《玉溪市殡葬管理办法》（玉政规〔2020〕1号）、《玉溪市农村公益性公墓管理办法》（玉政发〔2014〕1号）、</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江川县人民政府关于依法推进殡葬改革的通告》。</w:t>
      </w:r>
    </w:p>
    <w:p w14:paraId="64A37F89">
      <w:pPr>
        <w:keepNext w:val="0"/>
        <w:keepLines w:val="0"/>
        <w:pageBreakBefore w:val="0"/>
        <w:widowControl/>
        <w:numPr>
          <w:ilvl w:val="0"/>
          <w:numId w:val="1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项目实施单位</w:t>
      </w:r>
    </w:p>
    <w:p w14:paraId="3655D11B">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玉溪市江川区民政局</w:t>
      </w:r>
    </w:p>
    <w:p w14:paraId="2802D0D0">
      <w:pPr>
        <w:keepNext w:val="0"/>
        <w:keepLines w:val="0"/>
        <w:pageBreakBefore w:val="0"/>
        <w:widowControl/>
        <w:numPr>
          <w:ilvl w:val="0"/>
          <w:numId w:val="1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项目基本概况</w:t>
      </w:r>
    </w:p>
    <w:p w14:paraId="3F6672B3">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w:t>
      </w:r>
      <w:r>
        <w:rPr>
          <w:rFonts w:hint="default" w:ascii="Times New Roman" w:hAnsi="Times New Roman" w:eastAsia="仿宋_GB2312" w:cs="Times New Roman"/>
          <w:kern w:val="0"/>
          <w:sz w:val="32"/>
          <w:szCs w:val="32"/>
          <w:lang w:val="en-US" w:eastAsia="zh-CN"/>
        </w:rPr>
        <w:t>为推进殡葬改革</w:t>
      </w:r>
      <w:r>
        <w:rPr>
          <w:rFonts w:hint="eastAsia" w:ascii="Times New Roman" w:hAnsi="Times New Roman" w:eastAsia="仿宋_GB2312" w:cs="Times New Roman"/>
          <w:kern w:val="0"/>
          <w:sz w:val="32"/>
          <w:szCs w:val="32"/>
          <w:lang w:val="en-US" w:eastAsia="zh-CN"/>
        </w:rPr>
        <w:t>实施</w:t>
      </w:r>
      <w:r>
        <w:rPr>
          <w:rFonts w:hint="default" w:ascii="Times New Roman" w:hAnsi="Times New Roman" w:eastAsia="仿宋_GB2312" w:cs="Times New Roman"/>
          <w:kern w:val="0"/>
          <w:sz w:val="32"/>
          <w:szCs w:val="32"/>
          <w:lang w:val="en-US" w:eastAsia="zh-CN"/>
        </w:rPr>
        <w:t>，切实引导广大群众改革旧的丧葬陋习，提倡文明节俭办丧，</w:t>
      </w:r>
      <w:r>
        <w:rPr>
          <w:rFonts w:hint="eastAsia" w:ascii="Times New Roman" w:hAnsi="Times New Roman" w:eastAsia="仿宋_GB2312" w:cs="Times New Roman"/>
          <w:kern w:val="0"/>
          <w:sz w:val="32"/>
          <w:szCs w:val="32"/>
          <w:lang w:val="en-US" w:eastAsia="zh-CN"/>
        </w:rPr>
        <w:t>通过</w:t>
      </w:r>
      <w:r>
        <w:rPr>
          <w:rFonts w:hint="default" w:ascii="Times New Roman" w:hAnsi="Times New Roman" w:eastAsia="仿宋_GB2312" w:cs="Times New Roman"/>
          <w:kern w:val="0"/>
          <w:sz w:val="32"/>
          <w:szCs w:val="32"/>
          <w:lang w:val="en-US" w:eastAsia="zh-CN"/>
        </w:rPr>
        <w:t>群众申请</w:t>
      </w:r>
      <w:r>
        <w:rPr>
          <w:rFonts w:hint="eastAsia" w:ascii="Times New Roman" w:hAnsi="Times New Roman" w:eastAsia="仿宋_GB2312" w:cs="Times New Roman"/>
          <w:kern w:val="0"/>
          <w:sz w:val="32"/>
          <w:szCs w:val="32"/>
          <w:lang w:val="en-US" w:eastAsia="zh-CN"/>
        </w:rPr>
        <w:t>、江川区殡葬管理所审核等程序</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进行</w:t>
      </w:r>
      <w:r>
        <w:rPr>
          <w:rFonts w:hint="default" w:ascii="Times New Roman" w:hAnsi="Times New Roman" w:eastAsia="仿宋_GB2312" w:cs="Times New Roman"/>
          <w:kern w:val="0"/>
          <w:sz w:val="32"/>
          <w:szCs w:val="32"/>
          <w:lang w:val="en-US" w:eastAsia="zh-CN"/>
        </w:rPr>
        <w:t>社会化发放</w:t>
      </w:r>
      <w:r>
        <w:rPr>
          <w:rFonts w:hint="eastAsia" w:ascii="Times New Roman" w:hAnsi="Times New Roman" w:eastAsia="仿宋_GB2312" w:cs="Times New Roman"/>
          <w:kern w:val="0"/>
          <w:sz w:val="32"/>
          <w:szCs w:val="32"/>
          <w:lang w:val="en-US" w:eastAsia="zh-CN"/>
        </w:rPr>
        <w:t>殡葬火化补助资金</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火化补助包括：遗体火化费、遗体运输费、丧属生活补助。</w:t>
      </w:r>
    </w:p>
    <w:p w14:paraId="6819E823">
      <w:pPr>
        <w:keepNext w:val="0"/>
        <w:keepLines w:val="0"/>
        <w:pageBreakBefore w:val="0"/>
        <w:widowControl/>
        <w:numPr>
          <w:ilvl w:val="0"/>
          <w:numId w:val="1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项目实施内容</w:t>
      </w:r>
    </w:p>
    <w:p w14:paraId="6A8092B1">
      <w:pPr>
        <w:widowControl/>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据玉溪市江川区</w:t>
      </w:r>
      <w:r>
        <w:rPr>
          <w:rFonts w:hint="default" w:ascii="Times New Roman" w:hAnsi="Times New Roman" w:eastAsia="仿宋_GB2312" w:cs="Times New Roman"/>
          <w:kern w:val="0"/>
          <w:sz w:val="32"/>
          <w:szCs w:val="32"/>
          <w:lang w:val="en-US" w:eastAsia="zh-CN"/>
        </w:rPr>
        <w:t>人民政府关于印发《</w:t>
      </w:r>
      <w:r>
        <w:rPr>
          <w:rFonts w:hint="eastAsia" w:ascii="Times New Roman" w:hAnsi="Times New Roman" w:eastAsia="仿宋_GB2312" w:cs="Times New Roman"/>
          <w:kern w:val="0"/>
          <w:sz w:val="32"/>
          <w:szCs w:val="32"/>
          <w:lang w:val="en-US" w:eastAsia="zh-CN"/>
        </w:rPr>
        <w:t>江川县人民政府关于依法推进殡葬改革的通告》文件精神</w:t>
      </w:r>
      <w:r>
        <w:rPr>
          <w:rFonts w:hint="default" w:ascii="Times New Roman" w:hAnsi="Times New Roman" w:eastAsia="仿宋_GB2312" w:cs="Times New Roman"/>
          <w:kern w:val="0"/>
          <w:sz w:val="32"/>
          <w:szCs w:val="32"/>
          <w:lang w:val="en-US" w:eastAsia="zh-CN"/>
        </w:rPr>
        <w:t>具有本县户籍，且不能享受国家规定丧葬的农业人口、城镇居民，死亡后进行火化，并且进入经营性公墓或公益性公墓安葬的，一般群众一次性给予补助</w:t>
      </w:r>
      <w:r>
        <w:rPr>
          <w:rFonts w:hint="eastAsia" w:ascii="Times New Roman" w:hAnsi="Times New Roman" w:eastAsia="仿宋_GB2312" w:cs="Times New Roman"/>
          <w:kern w:val="0"/>
          <w:sz w:val="32"/>
          <w:szCs w:val="32"/>
          <w:lang w:val="en-US" w:eastAsia="zh-CN"/>
        </w:rPr>
        <w:t>0.40万</w:t>
      </w:r>
      <w:r>
        <w:rPr>
          <w:rFonts w:hint="default" w:ascii="Times New Roman" w:hAnsi="Times New Roman" w:eastAsia="仿宋_GB2312" w:cs="Times New Roman"/>
          <w:kern w:val="0"/>
          <w:sz w:val="32"/>
          <w:szCs w:val="32"/>
          <w:lang w:val="en-US" w:eastAsia="zh-CN"/>
        </w:rPr>
        <w:t>元。特殊困难群众</w:t>
      </w:r>
      <w:r>
        <w:rPr>
          <w:rFonts w:hint="eastAsia" w:ascii="Times New Roman" w:hAnsi="Times New Roman" w:eastAsia="仿宋_GB2312" w:cs="Times New Roman"/>
          <w:kern w:val="0"/>
          <w:sz w:val="32"/>
          <w:szCs w:val="32"/>
          <w:lang w:val="en-US" w:eastAsia="zh-CN"/>
        </w:rPr>
        <w:t>一次性给予0.50万元补助。火化补助包括：遗体火化费、遗体运输费、丧属生活补助。国家机关、企事业单位工作人员遵照国家相关丧葬政策执行。</w:t>
      </w:r>
    </w:p>
    <w:p w14:paraId="41B88156">
      <w:pPr>
        <w:keepNext w:val="0"/>
        <w:keepLines w:val="0"/>
        <w:pageBreakBefore w:val="0"/>
        <w:widowControl/>
        <w:numPr>
          <w:ilvl w:val="0"/>
          <w:numId w:val="1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资金安排情况</w:t>
      </w:r>
    </w:p>
    <w:p w14:paraId="05A3E093">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一般群众一次性给予补助</w:t>
      </w:r>
      <w:r>
        <w:rPr>
          <w:rFonts w:hint="eastAsia" w:ascii="Times New Roman" w:hAnsi="Times New Roman" w:eastAsia="仿宋_GB2312" w:cs="Times New Roman"/>
          <w:kern w:val="0"/>
          <w:sz w:val="32"/>
          <w:szCs w:val="32"/>
          <w:lang w:val="en-US" w:eastAsia="zh-CN"/>
        </w:rPr>
        <w:t>4,000.00</w:t>
      </w:r>
      <w:r>
        <w:rPr>
          <w:rFonts w:hint="default" w:ascii="Times New Roman" w:hAnsi="Times New Roman"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特殊困难群众</w:t>
      </w:r>
      <w:r>
        <w:rPr>
          <w:rFonts w:hint="eastAsia" w:ascii="Times New Roman" w:hAnsi="Times New Roman" w:eastAsia="仿宋_GB2312" w:cs="Times New Roman"/>
          <w:kern w:val="0"/>
          <w:sz w:val="32"/>
          <w:szCs w:val="32"/>
          <w:lang w:val="en-US" w:eastAsia="zh-CN"/>
        </w:rPr>
        <w:t>一次性给予5,000.00元补助。预计全年共发放火化补助3,000,000.00元。</w:t>
      </w:r>
    </w:p>
    <w:p w14:paraId="1EE37567">
      <w:pPr>
        <w:keepNext w:val="0"/>
        <w:keepLines w:val="0"/>
        <w:pageBreakBefore w:val="0"/>
        <w:widowControl/>
        <w:numPr>
          <w:ilvl w:val="0"/>
          <w:numId w:val="1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项目实施计划</w:t>
      </w:r>
    </w:p>
    <w:p w14:paraId="2A8CC4D8">
      <w:pPr>
        <w:widowControl/>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各镇</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街道</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每月收集</w:t>
      </w:r>
      <w:r>
        <w:rPr>
          <w:rFonts w:hint="eastAsia" w:ascii="Times New Roman" w:hAnsi="Times New Roman" w:eastAsia="仿宋_GB2312" w:cs="Times New Roman"/>
          <w:kern w:val="0"/>
          <w:sz w:val="32"/>
          <w:szCs w:val="32"/>
          <w:lang w:val="en-US" w:eastAsia="zh-CN"/>
        </w:rPr>
        <w:t>由村委会(社区）初审的</w:t>
      </w:r>
      <w:r>
        <w:rPr>
          <w:rFonts w:hint="default" w:ascii="Times New Roman" w:hAnsi="Times New Roman" w:eastAsia="仿宋_GB2312" w:cs="Times New Roman"/>
          <w:kern w:val="0"/>
          <w:sz w:val="32"/>
          <w:szCs w:val="32"/>
          <w:lang w:val="en-US" w:eastAsia="zh-CN"/>
        </w:rPr>
        <w:t>丧属申请资料，经</w:t>
      </w:r>
      <w:r>
        <w:rPr>
          <w:rFonts w:hint="eastAsia" w:ascii="Times New Roman" w:hAnsi="Times New Roman" w:eastAsia="仿宋_GB2312" w:cs="Times New Roman"/>
          <w:kern w:val="0"/>
          <w:sz w:val="32"/>
          <w:szCs w:val="32"/>
          <w:lang w:val="en-US" w:eastAsia="zh-CN"/>
        </w:rPr>
        <w:t>乡镇（街道）</w:t>
      </w:r>
      <w:r>
        <w:rPr>
          <w:rFonts w:hint="default" w:ascii="Times New Roman" w:hAnsi="Times New Roman" w:eastAsia="仿宋_GB2312" w:cs="Times New Roman"/>
          <w:kern w:val="0"/>
          <w:sz w:val="32"/>
          <w:szCs w:val="32"/>
          <w:lang w:val="en-US" w:eastAsia="zh-CN"/>
        </w:rPr>
        <w:t>分管领导审核</w:t>
      </w:r>
      <w:r>
        <w:rPr>
          <w:rFonts w:hint="eastAsia" w:ascii="Times New Roman" w:hAnsi="Times New Roman" w:eastAsia="仿宋_GB2312" w:cs="Times New Roman"/>
          <w:kern w:val="0"/>
          <w:sz w:val="32"/>
          <w:szCs w:val="32"/>
          <w:lang w:val="en-US" w:eastAsia="zh-CN"/>
        </w:rPr>
        <w:t>报区民政局由</w:t>
      </w:r>
      <w:r>
        <w:rPr>
          <w:rFonts w:hint="default" w:ascii="Times New Roman" w:hAnsi="Times New Roman" w:eastAsia="仿宋_GB2312" w:cs="Times New Roman"/>
          <w:kern w:val="0"/>
          <w:sz w:val="32"/>
          <w:szCs w:val="32"/>
          <w:lang w:val="en-US" w:eastAsia="zh-CN"/>
        </w:rPr>
        <w:t>主要领导审批同意后，月底造册社会化发放。</w:t>
      </w:r>
    </w:p>
    <w:p w14:paraId="02DD7737">
      <w:pPr>
        <w:keepNext w:val="0"/>
        <w:keepLines w:val="0"/>
        <w:pageBreakBefore w:val="0"/>
        <w:widowControl/>
        <w:numPr>
          <w:ilvl w:val="0"/>
          <w:numId w:val="17"/>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项目实施成效</w:t>
      </w:r>
    </w:p>
    <w:p w14:paraId="5393C4B5">
      <w:pPr>
        <w:widowControl/>
        <w:ind w:firstLine="640" w:firstLineChars="200"/>
        <w:jc w:val="left"/>
        <w:rPr>
          <w:rFonts w:hint="default"/>
          <w:lang w:val="en-US" w:eastAsia="zh-CN"/>
        </w:rPr>
      </w:pPr>
      <w:r>
        <w:rPr>
          <w:rFonts w:hint="eastAsia" w:ascii="Times New Roman" w:hAnsi="Times New Roman" w:eastAsia="仿宋_GB2312" w:cs="Times New Roman"/>
          <w:kern w:val="0"/>
          <w:sz w:val="32"/>
          <w:szCs w:val="32"/>
          <w:lang w:val="en-US" w:eastAsia="zh-CN"/>
        </w:rPr>
        <w:t>推行殡葬改革，既为城乡居民搭建了亲身体验节俭文明丧葬之风的平台，又营造厚养薄葬、崇孝敬德的社会风气，有助于社会文明进步。本项目实施后，可惠及江川辖区内25.67万群众（不含托管区），能有效解决困难群众死亡后火化、安葬困难，推进移风易俗，增加基层的凝聚力、民众的满足感和幸福感，共享改革开放成果，促进社会和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BEDF7E-07EF-487D-9725-1D125F98ED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26C8D7B-3BF6-4650-A494-73B103AA9DC8}"/>
  </w:font>
  <w:font w:name="方正小标宋简体">
    <w:panose1 w:val="02000000000000000000"/>
    <w:charset w:val="86"/>
    <w:family w:val="auto"/>
    <w:pitch w:val="default"/>
    <w:sig w:usb0="00000001" w:usb1="08000000" w:usb2="00000000" w:usb3="00000000" w:csb0="00040000" w:csb1="00000000"/>
    <w:embedRegular r:id="rId3" w:fontKey="{261652DF-8FC1-4F6E-8E46-E842A05218D2}"/>
  </w:font>
  <w:font w:name="方正仿宋_GBK">
    <w:panose1 w:val="02000000000000000000"/>
    <w:charset w:val="86"/>
    <w:family w:val="script"/>
    <w:pitch w:val="default"/>
    <w:sig w:usb0="00000001" w:usb1="080E0000" w:usb2="00000000" w:usb3="00000000" w:csb0="00040000" w:csb1="00000000"/>
    <w:embedRegular r:id="rId4" w:fontKey="{55BD54FE-68EA-416A-A1F5-57D3972753E0}"/>
  </w:font>
  <w:font w:name="WPSEMBED1">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embedRegular r:id="rId5" w:fontKey="{08F51A40-CF71-46CF-A473-9F41A4695131}"/>
  </w:font>
  <w:font w:name="方正黑体_GBK">
    <w:altName w:val="微软雅黑"/>
    <w:panose1 w:val="03000509000000000000"/>
    <w:charset w:val="86"/>
    <w:family w:val="auto"/>
    <w:pitch w:val="default"/>
    <w:sig w:usb0="00000000" w:usb1="00000000" w:usb2="00000000" w:usb3="00000000" w:csb0="00040000" w:csb1="00000000"/>
    <w:embedRegular r:id="rId6" w:fontKey="{B3BF0189-48E3-438E-8BEB-02230B4464F9}"/>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7" w:fontKey="{D6443980-AC3B-4349-90C1-6C936109108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B6312"/>
    <w:multiLevelType w:val="singleLevel"/>
    <w:tmpl w:val="8F5B6312"/>
    <w:lvl w:ilvl="0" w:tentative="0">
      <w:start w:val="1"/>
      <w:numFmt w:val="chineseCounting"/>
      <w:suff w:val="nothing"/>
      <w:lvlText w:val="%1、"/>
      <w:lvlJc w:val="left"/>
      <w:rPr>
        <w:rFonts w:hint="eastAsia"/>
      </w:rPr>
    </w:lvl>
  </w:abstractNum>
  <w:abstractNum w:abstractNumId="1">
    <w:nsid w:val="B005B858"/>
    <w:multiLevelType w:val="singleLevel"/>
    <w:tmpl w:val="B005B858"/>
    <w:lvl w:ilvl="0" w:tentative="0">
      <w:start w:val="5"/>
      <w:numFmt w:val="chineseCounting"/>
      <w:suff w:val="nothing"/>
      <w:lvlText w:val="%1、"/>
      <w:lvlJc w:val="left"/>
      <w:rPr>
        <w:rFonts w:hint="eastAsia"/>
      </w:rPr>
    </w:lvl>
  </w:abstractNum>
  <w:abstractNum w:abstractNumId="2">
    <w:nsid w:val="BB67CE82"/>
    <w:multiLevelType w:val="singleLevel"/>
    <w:tmpl w:val="BB67CE82"/>
    <w:lvl w:ilvl="0" w:tentative="0">
      <w:start w:val="1"/>
      <w:numFmt w:val="chineseCounting"/>
      <w:suff w:val="nothing"/>
      <w:lvlText w:val="%1、"/>
      <w:lvlJc w:val="left"/>
      <w:rPr>
        <w:rFonts w:hint="eastAsia"/>
      </w:rPr>
    </w:lvl>
  </w:abstractNum>
  <w:abstractNum w:abstractNumId="3">
    <w:nsid w:val="E551BD87"/>
    <w:multiLevelType w:val="singleLevel"/>
    <w:tmpl w:val="E551BD87"/>
    <w:lvl w:ilvl="0" w:tentative="0">
      <w:start w:val="1"/>
      <w:numFmt w:val="chineseCounting"/>
      <w:suff w:val="nothing"/>
      <w:lvlText w:val="%1、"/>
      <w:lvlJc w:val="left"/>
      <w:rPr>
        <w:rFonts w:hint="eastAsia"/>
      </w:rPr>
    </w:lvl>
  </w:abstractNum>
  <w:abstractNum w:abstractNumId="4">
    <w:nsid w:val="E7A729F6"/>
    <w:multiLevelType w:val="singleLevel"/>
    <w:tmpl w:val="E7A729F6"/>
    <w:lvl w:ilvl="0" w:tentative="0">
      <w:start w:val="1"/>
      <w:numFmt w:val="chineseCounting"/>
      <w:suff w:val="nothing"/>
      <w:lvlText w:val="%1、"/>
      <w:lvlJc w:val="left"/>
      <w:rPr>
        <w:rFonts w:hint="eastAsia"/>
      </w:rPr>
    </w:lvl>
  </w:abstractNum>
  <w:abstractNum w:abstractNumId="5">
    <w:nsid w:val="F9A172D2"/>
    <w:multiLevelType w:val="singleLevel"/>
    <w:tmpl w:val="F9A172D2"/>
    <w:lvl w:ilvl="0" w:tentative="0">
      <w:start w:val="1"/>
      <w:numFmt w:val="chineseCounting"/>
      <w:suff w:val="nothing"/>
      <w:lvlText w:val="%1、"/>
      <w:lvlJc w:val="left"/>
      <w:rPr>
        <w:rFonts w:hint="eastAsia"/>
      </w:rPr>
    </w:lvl>
  </w:abstractNum>
  <w:abstractNum w:abstractNumId="6">
    <w:nsid w:val="044E43EE"/>
    <w:multiLevelType w:val="singleLevel"/>
    <w:tmpl w:val="044E43EE"/>
    <w:lvl w:ilvl="0" w:tentative="0">
      <w:start w:val="1"/>
      <w:numFmt w:val="chineseCounting"/>
      <w:suff w:val="nothing"/>
      <w:lvlText w:val="%1、"/>
      <w:lvlJc w:val="left"/>
      <w:rPr>
        <w:rFonts w:hint="eastAsia"/>
      </w:rPr>
    </w:lvl>
  </w:abstractNum>
  <w:abstractNum w:abstractNumId="7">
    <w:nsid w:val="28629B40"/>
    <w:multiLevelType w:val="singleLevel"/>
    <w:tmpl w:val="28629B40"/>
    <w:lvl w:ilvl="0" w:tentative="0">
      <w:start w:val="1"/>
      <w:numFmt w:val="chineseCounting"/>
      <w:suff w:val="nothing"/>
      <w:lvlText w:val="%1、"/>
      <w:lvlJc w:val="left"/>
      <w:rPr>
        <w:rFonts w:hint="eastAsia"/>
      </w:rPr>
    </w:lvl>
  </w:abstractNum>
  <w:abstractNum w:abstractNumId="8">
    <w:nsid w:val="3747D5DF"/>
    <w:multiLevelType w:val="singleLevel"/>
    <w:tmpl w:val="3747D5DF"/>
    <w:lvl w:ilvl="0" w:tentative="0">
      <w:start w:val="1"/>
      <w:numFmt w:val="chineseCounting"/>
      <w:suff w:val="nothing"/>
      <w:lvlText w:val="%1、"/>
      <w:lvlJc w:val="left"/>
      <w:rPr>
        <w:rFonts w:hint="eastAsia"/>
      </w:rPr>
    </w:lvl>
  </w:abstractNum>
  <w:abstractNum w:abstractNumId="9">
    <w:nsid w:val="5BBBDCD8"/>
    <w:multiLevelType w:val="singleLevel"/>
    <w:tmpl w:val="5BBBDCD8"/>
    <w:lvl w:ilvl="0" w:tentative="0">
      <w:start w:val="1"/>
      <w:numFmt w:val="chineseCounting"/>
      <w:suff w:val="nothing"/>
      <w:lvlText w:val="%1、"/>
      <w:lvlJc w:val="left"/>
      <w:rPr>
        <w:rFonts w:hint="eastAsia"/>
      </w:rPr>
    </w:lvl>
  </w:abstractNum>
  <w:abstractNum w:abstractNumId="10">
    <w:nsid w:val="650CB686"/>
    <w:multiLevelType w:val="singleLevel"/>
    <w:tmpl w:val="650CB686"/>
    <w:lvl w:ilvl="0" w:tentative="0">
      <w:start w:val="1"/>
      <w:numFmt w:val="chineseCounting"/>
      <w:suff w:val="nothing"/>
      <w:lvlText w:val="%1、"/>
      <w:lvlJc w:val="left"/>
      <w:rPr>
        <w:rFonts w:hint="eastAsia"/>
      </w:rPr>
    </w:lvl>
  </w:abstractNum>
  <w:abstractNum w:abstractNumId="11">
    <w:nsid w:val="6855B242"/>
    <w:multiLevelType w:val="singleLevel"/>
    <w:tmpl w:val="6855B242"/>
    <w:lvl w:ilvl="0" w:tentative="0">
      <w:start w:val="1"/>
      <w:numFmt w:val="chineseCounting"/>
      <w:suff w:val="nothing"/>
      <w:lvlText w:val="%1、"/>
      <w:lvlJc w:val="left"/>
      <w:rPr>
        <w:rFonts w:hint="eastAsia"/>
      </w:rPr>
    </w:lvl>
  </w:abstractNum>
  <w:abstractNum w:abstractNumId="12">
    <w:nsid w:val="6F20F4F8"/>
    <w:multiLevelType w:val="singleLevel"/>
    <w:tmpl w:val="6F20F4F8"/>
    <w:lvl w:ilvl="0" w:tentative="0">
      <w:start w:val="1"/>
      <w:numFmt w:val="chineseCounting"/>
      <w:suff w:val="nothing"/>
      <w:lvlText w:val="%1、"/>
      <w:lvlJc w:val="left"/>
      <w:rPr>
        <w:rFonts w:hint="eastAsia"/>
      </w:rPr>
    </w:lvl>
  </w:abstractNum>
  <w:abstractNum w:abstractNumId="13">
    <w:nsid w:val="6FDB7CCF"/>
    <w:multiLevelType w:val="singleLevel"/>
    <w:tmpl w:val="6FDB7CCF"/>
    <w:lvl w:ilvl="0" w:tentative="0">
      <w:start w:val="1"/>
      <w:numFmt w:val="chineseCounting"/>
      <w:suff w:val="nothing"/>
      <w:lvlText w:val="%1、"/>
      <w:lvlJc w:val="left"/>
      <w:rPr>
        <w:rFonts w:hint="eastAsia"/>
      </w:rPr>
    </w:lvl>
  </w:abstractNum>
  <w:abstractNum w:abstractNumId="14">
    <w:nsid w:val="72EB6C1B"/>
    <w:multiLevelType w:val="singleLevel"/>
    <w:tmpl w:val="72EB6C1B"/>
    <w:lvl w:ilvl="0" w:tentative="0">
      <w:start w:val="1"/>
      <w:numFmt w:val="chineseCounting"/>
      <w:suff w:val="nothing"/>
      <w:lvlText w:val="%1、"/>
      <w:lvlJc w:val="left"/>
      <w:rPr>
        <w:rFonts w:hint="eastAsia"/>
      </w:rPr>
    </w:lvl>
  </w:abstractNum>
  <w:abstractNum w:abstractNumId="15">
    <w:nsid w:val="739137B7"/>
    <w:multiLevelType w:val="singleLevel"/>
    <w:tmpl w:val="739137B7"/>
    <w:lvl w:ilvl="0" w:tentative="0">
      <w:start w:val="1"/>
      <w:numFmt w:val="chineseCounting"/>
      <w:suff w:val="nothing"/>
      <w:lvlText w:val="%1、"/>
      <w:lvlJc w:val="left"/>
      <w:rPr>
        <w:rFonts w:hint="eastAsia"/>
      </w:rPr>
    </w:lvl>
  </w:abstractNum>
  <w:abstractNum w:abstractNumId="16">
    <w:nsid w:val="7B7DB3E3"/>
    <w:multiLevelType w:val="singleLevel"/>
    <w:tmpl w:val="7B7DB3E3"/>
    <w:lvl w:ilvl="0" w:tentative="0">
      <w:start w:val="1"/>
      <w:numFmt w:val="chineseCounting"/>
      <w:suff w:val="nothing"/>
      <w:lvlText w:val="%1、"/>
      <w:lvlJc w:val="left"/>
      <w:rPr>
        <w:rFonts w:hint="eastAsia"/>
      </w:rPr>
    </w:lvl>
  </w:abstractNum>
  <w:num w:numId="1">
    <w:abstractNumId w:val="10"/>
  </w:num>
  <w:num w:numId="2">
    <w:abstractNumId w:val="12"/>
  </w:num>
  <w:num w:numId="3">
    <w:abstractNumId w:val="2"/>
  </w:num>
  <w:num w:numId="4">
    <w:abstractNumId w:val="3"/>
  </w:num>
  <w:num w:numId="5">
    <w:abstractNumId w:val="6"/>
  </w:num>
  <w:num w:numId="6">
    <w:abstractNumId w:val="1"/>
  </w:num>
  <w:num w:numId="7">
    <w:abstractNumId w:val="4"/>
  </w:num>
  <w:num w:numId="8">
    <w:abstractNumId w:val="16"/>
  </w:num>
  <w:num w:numId="9">
    <w:abstractNumId w:val="0"/>
  </w:num>
  <w:num w:numId="10">
    <w:abstractNumId w:val="9"/>
  </w:num>
  <w:num w:numId="11">
    <w:abstractNumId w:val="8"/>
  </w:num>
  <w:num w:numId="12">
    <w:abstractNumId w:val="15"/>
  </w:num>
  <w:num w:numId="13">
    <w:abstractNumId w:val="14"/>
  </w:num>
  <w:num w:numId="14">
    <w:abstractNumId w:val="13"/>
  </w:num>
  <w:num w:numId="15">
    <w:abstractNumId w:val="5"/>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NjdmZDNlY2YzZmQxZTQwNzdlZDc3NWZiMjYwMjIifQ=="/>
  </w:docVars>
  <w:rsids>
    <w:rsidRoot w:val="3B54686E"/>
    <w:rsid w:val="009E5D45"/>
    <w:rsid w:val="01387F23"/>
    <w:rsid w:val="04775365"/>
    <w:rsid w:val="05890330"/>
    <w:rsid w:val="05C53EAE"/>
    <w:rsid w:val="05ED0E63"/>
    <w:rsid w:val="09075A53"/>
    <w:rsid w:val="09736F61"/>
    <w:rsid w:val="09D506C4"/>
    <w:rsid w:val="0F895414"/>
    <w:rsid w:val="117D68B3"/>
    <w:rsid w:val="12062D4C"/>
    <w:rsid w:val="12EC0194"/>
    <w:rsid w:val="130D159C"/>
    <w:rsid w:val="132966A1"/>
    <w:rsid w:val="13FF3EF7"/>
    <w:rsid w:val="14E33208"/>
    <w:rsid w:val="15B14464"/>
    <w:rsid w:val="16504596"/>
    <w:rsid w:val="16B56AEF"/>
    <w:rsid w:val="17424826"/>
    <w:rsid w:val="180A3181"/>
    <w:rsid w:val="198F416D"/>
    <w:rsid w:val="1A2D234C"/>
    <w:rsid w:val="1AC35C7E"/>
    <w:rsid w:val="1B083691"/>
    <w:rsid w:val="1D7A45EE"/>
    <w:rsid w:val="1DCD0BC2"/>
    <w:rsid w:val="1E9C5287"/>
    <w:rsid w:val="1F350B47"/>
    <w:rsid w:val="1FD62ED7"/>
    <w:rsid w:val="23E86F32"/>
    <w:rsid w:val="248D10AB"/>
    <w:rsid w:val="250A0C13"/>
    <w:rsid w:val="251A3430"/>
    <w:rsid w:val="274C2B57"/>
    <w:rsid w:val="277F76C7"/>
    <w:rsid w:val="29D90024"/>
    <w:rsid w:val="2A4E2CC4"/>
    <w:rsid w:val="2B4125A7"/>
    <w:rsid w:val="2B591CE7"/>
    <w:rsid w:val="30574352"/>
    <w:rsid w:val="310D7939"/>
    <w:rsid w:val="32017D8A"/>
    <w:rsid w:val="33851097"/>
    <w:rsid w:val="355A6D87"/>
    <w:rsid w:val="37305FF2"/>
    <w:rsid w:val="39660C24"/>
    <w:rsid w:val="3AC3717D"/>
    <w:rsid w:val="3B0A0C96"/>
    <w:rsid w:val="3B54686E"/>
    <w:rsid w:val="3C153A08"/>
    <w:rsid w:val="3C8A7F52"/>
    <w:rsid w:val="4117621C"/>
    <w:rsid w:val="41EA3241"/>
    <w:rsid w:val="42AC2639"/>
    <w:rsid w:val="44384737"/>
    <w:rsid w:val="4446633A"/>
    <w:rsid w:val="456F23DB"/>
    <w:rsid w:val="48880E9C"/>
    <w:rsid w:val="4CAC181F"/>
    <w:rsid w:val="4D857B3E"/>
    <w:rsid w:val="4D922EE6"/>
    <w:rsid w:val="4F1D41F7"/>
    <w:rsid w:val="51F87FD8"/>
    <w:rsid w:val="5353136B"/>
    <w:rsid w:val="53A15B43"/>
    <w:rsid w:val="57A23F4A"/>
    <w:rsid w:val="5AD34E9F"/>
    <w:rsid w:val="5B001230"/>
    <w:rsid w:val="5CED3EB9"/>
    <w:rsid w:val="5F3C6491"/>
    <w:rsid w:val="61686204"/>
    <w:rsid w:val="61F21FBB"/>
    <w:rsid w:val="62261C1B"/>
    <w:rsid w:val="62E418BB"/>
    <w:rsid w:val="6372336A"/>
    <w:rsid w:val="64E37744"/>
    <w:rsid w:val="650C5C4D"/>
    <w:rsid w:val="670E5332"/>
    <w:rsid w:val="6BC24763"/>
    <w:rsid w:val="6C913BC9"/>
    <w:rsid w:val="6D381BE7"/>
    <w:rsid w:val="6D5C1224"/>
    <w:rsid w:val="6E3A0F28"/>
    <w:rsid w:val="6F4436E1"/>
    <w:rsid w:val="6F771D08"/>
    <w:rsid w:val="70F27582"/>
    <w:rsid w:val="72D03C09"/>
    <w:rsid w:val="75783DED"/>
    <w:rsid w:val="76171B4F"/>
    <w:rsid w:val="763E70DC"/>
    <w:rsid w:val="77316C41"/>
    <w:rsid w:val="777D7350"/>
    <w:rsid w:val="777E2FEA"/>
    <w:rsid w:val="77D71596"/>
    <w:rsid w:val="7A5275FA"/>
    <w:rsid w:val="7B05466C"/>
    <w:rsid w:val="7BA50167"/>
    <w:rsid w:val="7C29344D"/>
    <w:rsid w:val="7FCD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ind w:firstLine="150" w:firstLineChars="150"/>
      <w:outlineLvl w:val="1"/>
    </w:pPr>
    <w:rPr>
      <w:rFonts w:ascii="Cambria" w:hAnsi="Cambria" w:eastAsia="仿宋_GB2312" w:cs="Cambria"/>
      <w:b/>
      <w:bC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paragraph" w:customStyle="1" w:styleId="7">
    <w:name w:val="正文首行缩进 21"/>
    <w:basedOn w:val="1"/>
    <w:autoRedefine/>
    <w:qFormat/>
    <w:uiPriority w:val="99"/>
    <w:pPr>
      <w:spacing w:after="120"/>
      <w:ind w:left="420" w:leftChars="200" w:firstLine="420" w:firstLineChars="200"/>
    </w:pPr>
    <w:rPr>
      <w:rFonts w:cs="Calibri"/>
      <w:kern w:val="0"/>
      <w:sz w:val="28"/>
      <w:szCs w:val="28"/>
    </w:rPr>
  </w:style>
  <w:style w:type="paragraph" w:customStyle="1" w:styleId="8">
    <w:name w:val="图表目录1"/>
    <w:basedOn w:val="9"/>
    <w:next w:val="9"/>
    <w:qFormat/>
    <w:uiPriority w:val="0"/>
    <w:pPr>
      <w:ind w:left="200" w:leftChars="200" w:hanging="200" w:hanging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45</Pages>
  <Words>2862</Words>
  <Characters>3096</Characters>
  <Lines>0</Lines>
  <Paragraphs>0</Paragraphs>
  <TotalTime>1</TotalTime>
  <ScaleCrop>false</ScaleCrop>
  <LinksUpToDate>false</LinksUpToDate>
  <CharactersWithSpaces>3106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2024-02-23T03:01:00Z</dcterms:created>
  <dc:creator>李岢悦</dc:creator>
  <cp:lastModifiedBy>李岢悦</cp:lastModifiedBy>
  <dcterms:modified xsi:type="dcterms:W3CDTF">2026-03-05T07:02:21Z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2D3CF0541EE441988AF110DC12F0F8A4_11</vt:lpwstr>
  </property>
  <property fmtid="{D5CDD505-2E9C-101B-9397-08002B2CF9AE}" pid="4" name="KSOTemplateDocerSaveRecord">
    <vt:lpwstr>eyJoZGlkIjoiNzQ3NjdmZDNlY2YzZmQxZTQwNzdlZDc3NWZiMjYwMjIiLCJ1c2VySWQiOiIxNTI1ODQ0NDk2In0=</vt:lpwstr>
  </property>
</Properties>
</file>